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252" w:tblpY="2750"/>
        <w:tblOverlap w:val="never"/>
        <w:tblW w:w="9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136"/>
        <w:gridCol w:w="1157"/>
        <w:gridCol w:w="6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序号</w:t>
            </w:r>
          </w:p>
        </w:tc>
        <w:tc>
          <w:tcPr>
            <w:tcW w:w="113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产品名称</w:t>
            </w:r>
          </w:p>
        </w:tc>
        <w:tc>
          <w:tcPr>
            <w:tcW w:w="115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规格型号</w:t>
            </w:r>
          </w:p>
        </w:tc>
        <w:tc>
          <w:tcPr>
            <w:tcW w:w="657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dxa"/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穿刺器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φ5.5*105mm</w:t>
            </w:r>
          </w:p>
        </w:tc>
        <w:tc>
          <w:tcPr>
            <w:tcW w:w="657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1、器械通道宽度：φ5.5±0.2mm，工作长度：105mm；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2、针头经热处理，硬度≥390HV0.2；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3、粗糙度：穿刺针针头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1"/>
                <w:szCs w:val="21"/>
              </w:rPr>
              <w:t>和穿刺套管表面粗糙度Ra值≤0.8um；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、穿刺针针头锋利，在100N力作用下能顺利进入腹腔，穿刺套管和穿刺针的最大配合间隙为0.2mm，穿刺器的阻气阀有良好的阻气性能，经4kPa气压，冒出的气泡小于20个，穿刺器表面处理成有光亮或无光亮，穿刺器表面平整光滑、无毛刺和锋棱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5、器械的耐腐蚀性能达到YY/T 0149-2006中沸水试验法b级的规定；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6、产品通过CE认证，生产厂家通过ISO质量体系认证。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68" w:type="dxa"/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穿刺器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φ10.5*105mm</w:t>
            </w:r>
          </w:p>
        </w:tc>
        <w:tc>
          <w:tcPr>
            <w:tcW w:w="657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1、器械通道宽度：Φ10.5±0.2mm，工作长度：105mm；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2、针头经热处理，硬度≥390HV0.2；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3、粗糙度：穿刺针针头和穿刺套管表面粗糙度Ra值≤0.8um；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、穿刺针针头锋利，在100N力作用下能顺利进入腹腔，穿刺套管和穿刺针的最大配合间隙为0.2mm，穿刺器的阻气阀有良好的阻气性能，经4kPa气压，冒出的气泡小于20个，穿刺器表面处理成有光亮或无光亮，穿刺器表面平整光滑、无毛刺和锋棱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5、器械的耐腐蚀性能达到YY/T 0149-2006中沸水试验法b级的规定；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6、产品通过CE认证，生产厂家通过ISO质量体系认证。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ind w:firstLine="3780" w:firstLineChars="1800"/>
        <w:rPr>
          <w:rFonts w:hint="eastAsia"/>
          <w:lang w:eastAsia="zh-CN"/>
        </w:rPr>
      </w:pPr>
      <w:r>
        <w:rPr>
          <w:rFonts w:hint="eastAsia"/>
          <w:lang w:eastAsia="zh-CN"/>
        </w:rPr>
        <w:t>更正附表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磋商文件第五章第一包第二点技术参数第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17点和18点</w:t>
      </w: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更正前：</w:t>
      </w:r>
    </w:p>
    <w:tbl>
      <w:tblPr>
        <w:tblStyle w:val="2"/>
        <w:tblpPr w:leftFromText="180" w:rightFromText="180" w:vertAnchor="page" w:horzAnchor="page" w:tblpX="1258" w:tblpY="9891"/>
        <w:tblOverlap w:val="never"/>
        <w:tblW w:w="9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167"/>
        <w:gridCol w:w="1124"/>
        <w:gridCol w:w="6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序号</w:t>
            </w:r>
          </w:p>
        </w:tc>
        <w:tc>
          <w:tcPr>
            <w:tcW w:w="116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产品名称</w:t>
            </w:r>
          </w:p>
        </w:tc>
        <w:tc>
          <w:tcPr>
            <w:tcW w:w="112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规格型号</w:t>
            </w:r>
          </w:p>
        </w:tc>
        <w:tc>
          <w:tcPr>
            <w:tcW w:w="66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穿刺器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Φ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*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mm</w:t>
            </w:r>
          </w:p>
        </w:tc>
        <w:tc>
          <w:tcPr>
            <w:tcW w:w="660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1、器械通道宽度：φ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1"/>
                <w:szCs w:val="21"/>
              </w:rPr>
              <w:t>±0.2mm，工作长度：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75</w:t>
            </w:r>
            <w:r>
              <w:rPr>
                <w:rFonts w:hint="eastAsia" w:ascii="宋体" w:hAnsi="宋体" w:cs="宋体"/>
                <w:sz w:val="21"/>
                <w:szCs w:val="21"/>
              </w:rPr>
              <w:t>mm；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2、针头经热处理，硬度≥390HV0.2；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3、粗糙度：穿刺针针头和穿刺套管表面粗糙度Ra值≤0.8um；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、穿刺针针头锋利，在100N力作用下能顺利进入腹腔，穿刺套管和穿刺针的最大配合间隙为0.2mm，穿刺器的阻气阀有良好的阻气性能，经4kPa气压，冒出的气泡小于20个，穿刺器表面处理成有光亮或无光亮，穿刺器表面平整光滑、无毛刺和锋棱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5、器械的耐腐蚀性能达到YY/T 0149-2006中沸水试验法b级的规定；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6、产品通过CE认证，生产厂家通过ISO质量体系认证。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穿刺器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>φ5.5*105mm</w:t>
            </w:r>
          </w:p>
        </w:tc>
        <w:tc>
          <w:tcPr>
            <w:tcW w:w="660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1、器械通道宽度：φ5.5±0.2mm，工作长度：105mm；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2、针头经热处理，硬度≥390HV0.2；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3、粗糙度：穿刺针针头和穿刺套管表面粗糙度Ra值≤0.8um；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、穿刺针针头锋利，在100N力作用下能顺利进入腹腔，穿刺套管和穿刺针的最大配合间隙为0.2mm，穿刺器的阻气阀有良好的阻气性能，经4kPa气压，冒出的气泡小于20个，穿刺器表面处理成有光亮或无光亮，穿刺器表面平整光滑、无毛刺和锋棱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5、器械的耐腐蚀性能达到YY/T 0149-2006中沸水试验法b级的规定；</w:t>
            </w:r>
          </w:p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6、产品通过CE认证，生产厂家通过ISO质量体系认证。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更正后：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ZDViMTdkOThhODllZjU2ODE3ZDYxZjA2ZDIzNGMifQ=="/>
  </w:docVars>
  <w:rsids>
    <w:rsidRoot w:val="42C018DC"/>
    <w:rsid w:val="42C018DC"/>
    <w:rsid w:val="4ADD3661"/>
    <w:rsid w:val="5463310B"/>
    <w:rsid w:val="5D7C4EC1"/>
    <w:rsid w:val="76D0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947</Words>
  <Characters>1177</Characters>
  <Lines>0</Lines>
  <Paragraphs>0</Paragraphs>
  <TotalTime>0</TotalTime>
  <ScaleCrop>false</ScaleCrop>
  <LinksUpToDate>false</LinksUpToDate>
  <CharactersWithSpaces>1181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2023-04-26T03:22:00Z</dcterms:created>
  <dc:creator>许春儿四川</dc:creator>
  <cp:lastModifiedBy>Kevin</cp:lastModifiedBy>
  <dcterms:modified xsi:type="dcterms:W3CDTF">2023-04-26T06:03:51Z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AF6AD08FBFA3460591B35EE6629DBCDB_11</vt:lpwstr>
  </property>
</Properties>
</file>