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rawings/drawing1.xml" ContentType="application/vnd.openxmlformats-officedocument.drawingml.chartshapes+xml"/>
  <Override PartName="/word/drawings/drawing2.xml" ContentType="application/vnd.openxmlformats-officedocument.drawingml.chartshape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1402" w:rsidRDefault="00B31402">
      <w:pPr>
        <w:spacing w:line="600" w:lineRule="exact"/>
        <w:jc w:val="center"/>
        <w:outlineLvl w:val="0"/>
        <w:rPr>
          <w:rFonts w:ascii="方正小标宋简体" w:eastAsia="方正小标宋简体" w:hAnsi="宋体"/>
          <w:color w:val="000000"/>
          <w:sz w:val="72"/>
          <w:szCs w:val="72"/>
        </w:rPr>
      </w:pPr>
      <w:bookmarkStart w:id="0" w:name="_Toc15306267"/>
    </w:p>
    <w:p w:rsidR="00B31402" w:rsidRDefault="00B31402">
      <w:pPr>
        <w:spacing w:line="600" w:lineRule="exact"/>
        <w:jc w:val="center"/>
        <w:outlineLvl w:val="0"/>
        <w:rPr>
          <w:rFonts w:ascii="方正小标宋简体" w:eastAsia="方正小标宋简体" w:hAnsi="宋体"/>
          <w:color w:val="000000"/>
          <w:sz w:val="72"/>
          <w:szCs w:val="72"/>
        </w:rPr>
      </w:pPr>
    </w:p>
    <w:p w:rsidR="00B31402" w:rsidRDefault="00B31402">
      <w:pPr>
        <w:spacing w:line="600" w:lineRule="exact"/>
        <w:jc w:val="center"/>
        <w:outlineLvl w:val="0"/>
        <w:rPr>
          <w:rFonts w:ascii="方正小标宋简体" w:eastAsia="方正小标宋简体" w:hAnsi="宋体"/>
          <w:color w:val="000000"/>
          <w:sz w:val="72"/>
          <w:szCs w:val="72"/>
        </w:rPr>
      </w:pPr>
    </w:p>
    <w:p w:rsidR="00B31402" w:rsidRDefault="00B31402">
      <w:pPr>
        <w:spacing w:line="600" w:lineRule="exact"/>
        <w:jc w:val="center"/>
        <w:outlineLvl w:val="0"/>
        <w:rPr>
          <w:rFonts w:ascii="方正小标宋简体" w:eastAsia="方正小标宋简体" w:hAnsi="宋体"/>
          <w:color w:val="000000"/>
          <w:sz w:val="72"/>
          <w:szCs w:val="72"/>
        </w:rPr>
      </w:pPr>
    </w:p>
    <w:p w:rsidR="00B31402" w:rsidRDefault="00C90E42">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193"/>
      <w:bookmarkStart w:id="2" w:name="_Toc15377425"/>
      <w:bookmarkStart w:id="3" w:name="_Toc15396597"/>
      <w:bookmarkStart w:id="4" w:name="_Toc15396475"/>
      <w:bookmarkStart w:id="5" w:name="_Toc15378441"/>
      <w:r>
        <w:rPr>
          <w:rFonts w:ascii="黑体" w:eastAsia="黑体" w:hAnsi="黑体"/>
          <w:color w:val="000000"/>
          <w:sz w:val="72"/>
          <w:szCs w:val="72"/>
        </w:rPr>
        <w:t>201</w:t>
      </w:r>
      <w:r>
        <w:rPr>
          <w:rFonts w:ascii="黑体" w:eastAsia="黑体" w:hAnsi="黑体" w:hint="eastAsia"/>
          <w:color w:val="000000"/>
          <w:sz w:val="72"/>
          <w:szCs w:val="72"/>
        </w:rPr>
        <w:t>9</w:t>
      </w:r>
      <w:r>
        <w:rPr>
          <w:rFonts w:ascii="方正小标宋简体" w:eastAsia="方正小标宋简体" w:hAnsi="宋体" w:hint="eastAsia"/>
          <w:color w:val="000000"/>
          <w:sz w:val="72"/>
          <w:szCs w:val="72"/>
        </w:rPr>
        <w:t>年度</w:t>
      </w:r>
      <w:bookmarkEnd w:id="1"/>
      <w:bookmarkEnd w:id="2"/>
      <w:bookmarkEnd w:id="3"/>
      <w:bookmarkEnd w:id="4"/>
      <w:bookmarkEnd w:id="5"/>
    </w:p>
    <w:p w:rsidR="00B31402" w:rsidRDefault="00C90E42">
      <w:pPr>
        <w:adjustRightInd w:val="0"/>
        <w:snapToGrid w:val="0"/>
        <w:spacing w:line="360" w:lineRule="auto"/>
        <w:jc w:val="center"/>
        <w:outlineLvl w:val="0"/>
        <w:rPr>
          <w:rFonts w:ascii="方正小标宋简体" w:eastAsia="方正小标宋简体" w:hAnsi="宋体"/>
          <w:color w:val="000000"/>
          <w:sz w:val="72"/>
          <w:szCs w:val="72"/>
        </w:rPr>
      </w:pPr>
      <w:bookmarkStart w:id="6" w:name="_Toc15396598"/>
      <w:bookmarkStart w:id="7" w:name="_Toc15378442"/>
      <w:bookmarkStart w:id="8" w:name="_Toc15377426"/>
      <w:bookmarkStart w:id="9" w:name="_Toc15396476"/>
      <w:bookmarkStart w:id="10" w:name="_Toc15377194"/>
      <w:r>
        <w:rPr>
          <w:rFonts w:ascii="方正小标宋简体" w:eastAsia="方正小标宋简体" w:hAnsi="宋体" w:hint="eastAsia"/>
          <w:color w:val="000000"/>
          <w:sz w:val="72"/>
          <w:szCs w:val="72"/>
        </w:rPr>
        <w:t>乐山</w:t>
      </w:r>
      <w:r>
        <w:rPr>
          <w:rFonts w:ascii="方正小标宋简体" w:eastAsia="方正小标宋简体" w:hAnsi="宋体"/>
          <w:color w:val="000000"/>
          <w:sz w:val="72"/>
          <w:szCs w:val="72"/>
        </w:rPr>
        <w:t>市</w:t>
      </w:r>
      <w:bookmarkStart w:id="11" w:name="_Toc15306268"/>
      <w:bookmarkEnd w:id="0"/>
      <w:r w:rsidR="00410F69">
        <w:rPr>
          <w:rFonts w:ascii="方正小标宋简体" w:eastAsia="方正小标宋简体" w:hAnsi="宋体" w:hint="eastAsia"/>
          <w:color w:val="000000"/>
          <w:sz w:val="72"/>
          <w:szCs w:val="72"/>
        </w:rPr>
        <w:t>妇幼保健院</w:t>
      </w:r>
    </w:p>
    <w:p w:rsidR="00B31402" w:rsidRDefault="00C90E42">
      <w:pPr>
        <w:adjustRightInd w:val="0"/>
        <w:snapToGrid w:val="0"/>
        <w:spacing w:line="360" w:lineRule="auto"/>
        <w:jc w:val="center"/>
        <w:outlineLvl w:val="0"/>
        <w:rPr>
          <w:rFonts w:ascii="方正小标宋简体" w:eastAsia="方正小标宋简体" w:hAnsi="宋体"/>
          <w:color w:val="000000"/>
          <w:sz w:val="72"/>
          <w:szCs w:val="72"/>
        </w:rPr>
      </w:pPr>
      <w:r>
        <w:rPr>
          <w:rFonts w:ascii="方正小标宋简体" w:eastAsia="方正小标宋简体" w:hAnsi="宋体" w:hint="eastAsia"/>
          <w:color w:val="000000"/>
          <w:sz w:val="72"/>
          <w:szCs w:val="72"/>
        </w:rPr>
        <w:t>部门决算</w:t>
      </w:r>
      <w:bookmarkEnd w:id="6"/>
      <w:bookmarkEnd w:id="7"/>
      <w:bookmarkEnd w:id="8"/>
      <w:bookmarkEnd w:id="9"/>
      <w:bookmarkEnd w:id="10"/>
      <w:bookmarkEnd w:id="11"/>
    </w:p>
    <w:p w:rsidR="00B31402" w:rsidRDefault="00C90E42">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B31402" w:rsidRDefault="00301BD5">
      <w:pPr>
        <w:widowControl/>
        <w:jc w:val="center"/>
        <w:rPr>
          <w:rFonts w:ascii="黑体" w:eastAsia="黑体" w:hAnsi="黑体" w:cstheme="minorBidi"/>
          <w:sz w:val="28"/>
          <w:szCs w:val="28"/>
        </w:rPr>
      </w:pPr>
      <w:r w:rsidRPr="00301BD5">
        <w:rPr>
          <w:rFonts w:ascii="黑体" w:eastAsia="黑体" w:hAnsi="黑体"/>
          <w:color w:val="000000"/>
          <w:sz w:val="48"/>
          <w:szCs w:val="48"/>
        </w:rPr>
        <w:fldChar w:fldCharType="begin"/>
      </w:r>
      <w:r w:rsidR="00C90E42">
        <w:rPr>
          <w:rFonts w:ascii="黑体" w:eastAsia="黑体" w:hAnsi="黑体"/>
          <w:color w:val="000000"/>
          <w:sz w:val="48"/>
          <w:szCs w:val="48"/>
        </w:rPr>
        <w:instrText xml:space="preserve"> TOC \o "1-2" \h \z \u </w:instrText>
      </w:r>
      <w:r w:rsidRPr="00301BD5">
        <w:rPr>
          <w:rFonts w:ascii="黑体" w:eastAsia="黑体" w:hAnsi="黑体"/>
          <w:color w:val="000000"/>
          <w:sz w:val="48"/>
          <w:szCs w:val="48"/>
        </w:rPr>
        <w:fldChar w:fldCharType="separate"/>
      </w:r>
    </w:p>
    <w:p w:rsidR="00B31402" w:rsidRDefault="00C90E42">
      <w:pPr>
        <w:pStyle w:val="10"/>
      </w:pPr>
      <w:r>
        <w:rPr>
          <w:rFonts w:hint="eastAsia"/>
        </w:rPr>
        <w:t>公开时间：2020年</w:t>
      </w:r>
      <w:r w:rsidR="00410F69">
        <w:rPr>
          <w:rFonts w:hint="eastAsia"/>
        </w:rPr>
        <w:t>10</w:t>
      </w:r>
      <w:r>
        <w:rPr>
          <w:rFonts w:hint="eastAsia"/>
        </w:rPr>
        <w:t>月</w:t>
      </w:r>
      <w:r w:rsidR="00E852E8">
        <w:rPr>
          <w:rFonts w:hint="eastAsia"/>
        </w:rPr>
        <w:t>20</w:t>
      </w:r>
      <w:r>
        <w:rPr>
          <w:rFonts w:hint="eastAsia"/>
        </w:rPr>
        <w:t>日</w:t>
      </w:r>
    </w:p>
    <w:p w:rsidR="00B31402" w:rsidRDefault="00B31402"/>
    <w:p w:rsidR="00B31402" w:rsidRDefault="00301BD5">
      <w:pPr>
        <w:pStyle w:val="10"/>
        <w:rPr>
          <w:rFonts w:cstheme="minorBidi"/>
        </w:rPr>
      </w:pPr>
      <w:hyperlink w:anchor="_Toc15396599" w:history="1">
        <w:r w:rsidR="00C90E42">
          <w:rPr>
            <w:rStyle w:val="a8"/>
            <w:rFonts w:hint="eastAsia"/>
          </w:rPr>
          <w:t>第一部分</w:t>
        </w:r>
        <w:r w:rsidR="00E852E8">
          <w:rPr>
            <w:rStyle w:val="a8"/>
            <w:rFonts w:hint="eastAsia"/>
          </w:rPr>
          <w:t xml:space="preserve"> </w:t>
        </w:r>
        <w:r w:rsidR="00C90E42">
          <w:rPr>
            <w:rStyle w:val="a8"/>
            <w:rFonts w:hint="eastAsia"/>
          </w:rPr>
          <w:t>部门概况</w:t>
        </w:r>
        <w:r w:rsidR="00C90E42">
          <w:tab/>
        </w:r>
        <w:r w:rsidR="00C90E42">
          <w:rPr>
            <w:rFonts w:hint="eastAsia"/>
          </w:rPr>
          <w:t>4</w:t>
        </w:r>
      </w:hyperlink>
    </w:p>
    <w:p w:rsidR="00B31402" w:rsidRDefault="00301BD5">
      <w:pPr>
        <w:pStyle w:val="20"/>
        <w:rPr>
          <w:rFonts w:ascii="仿宋" w:eastAsia="仿宋" w:hAnsi="仿宋" w:cstheme="minorBidi"/>
          <w:sz w:val="28"/>
          <w:szCs w:val="28"/>
        </w:rPr>
      </w:pPr>
      <w:hyperlink w:anchor="_Toc15396600" w:history="1">
        <w:r w:rsidR="00C90E42">
          <w:rPr>
            <w:rStyle w:val="a8"/>
            <w:rFonts w:ascii="仿宋" w:eastAsia="仿宋" w:hAnsi="仿宋" w:hint="eastAsia"/>
            <w:sz w:val="28"/>
            <w:szCs w:val="28"/>
          </w:rPr>
          <w:t>一、基本职能及主要工作</w:t>
        </w:r>
        <w:r w:rsidR="00C90E42">
          <w:rPr>
            <w:rFonts w:ascii="仿宋" w:eastAsia="仿宋" w:hAnsi="仿宋"/>
            <w:sz w:val="28"/>
            <w:szCs w:val="28"/>
          </w:rPr>
          <w:tab/>
        </w:r>
        <w:r w:rsidR="00C90E42">
          <w:rPr>
            <w:rFonts w:ascii="仿宋" w:eastAsia="仿宋" w:hAnsi="仿宋" w:hint="eastAsia"/>
            <w:sz w:val="28"/>
            <w:szCs w:val="28"/>
          </w:rPr>
          <w:t>4</w:t>
        </w:r>
      </w:hyperlink>
    </w:p>
    <w:p w:rsidR="00B31402" w:rsidRDefault="00301BD5">
      <w:pPr>
        <w:pStyle w:val="20"/>
        <w:rPr>
          <w:rFonts w:ascii="仿宋" w:eastAsia="仿宋" w:hAnsi="仿宋" w:cstheme="minorBidi"/>
          <w:sz w:val="28"/>
          <w:szCs w:val="28"/>
        </w:rPr>
      </w:pPr>
      <w:hyperlink w:anchor="_Toc15396601" w:history="1">
        <w:r w:rsidR="00C90E42">
          <w:rPr>
            <w:rStyle w:val="a8"/>
            <w:rFonts w:ascii="仿宋" w:eastAsia="仿宋" w:hAnsi="仿宋" w:hint="eastAsia"/>
            <w:sz w:val="28"/>
            <w:szCs w:val="28"/>
          </w:rPr>
          <w:t>二、机构设置</w:t>
        </w:r>
        <w:r w:rsidR="00C90E42">
          <w:rPr>
            <w:rFonts w:ascii="仿宋" w:eastAsia="仿宋" w:hAnsi="仿宋"/>
            <w:sz w:val="28"/>
            <w:szCs w:val="28"/>
          </w:rPr>
          <w:tab/>
          <w:t>11</w:t>
        </w:r>
      </w:hyperlink>
    </w:p>
    <w:p w:rsidR="00B31402" w:rsidRDefault="00301BD5">
      <w:pPr>
        <w:pStyle w:val="10"/>
      </w:pPr>
      <w:hyperlink w:anchor="_Toc15396602" w:history="1">
        <w:r w:rsidR="00C90E42">
          <w:rPr>
            <w:rStyle w:val="a8"/>
            <w:rFonts w:hint="eastAsia"/>
          </w:rPr>
          <w:t>第二部分</w:t>
        </w:r>
        <w:r w:rsidR="00C90E42">
          <w:rPr>
            <w:rStyle w:val="a8"/>
          </w:rPr>
          <w:t xml:space="preserve"> 201</w:t>
        </w:r>
        <w:r w:rsidR="00C90E42">
          <w:rPr>
            <w:rStyle w:val="a8"/>
            <w:rFonts w:hint="eastAsia"/>
          </w:rPr>
          <w:t>9年度部门决算情况说明</w:t>
        </w:r>
        <w:r w:rsidR="00C90E42">
          <w:tab/>
          <w:t>1</w:t>
        </w:r>
        <w:r w:rsidR="00162527">
          <w:rPr>
            <w:rFonts w:hint="eastAsia"/>
          </w:rPr>
          <w:t>2</w:t>
        </w:r>
      </w:hyperlink>
    </w:p>
    <w:p w:rsidR="00B31402" w:rsidRDefault="00301BD5">
      <w:pPr>
        <w:pStyle w:val="20"/>
        <w:rPr>
          <w:rFonts w:ascii="仿宋" w:eastAsia="仿宋" w:hAnsi="仿宋" w:cstheme="minorBidi"/>
          <w:sz w:val="28"/>
          <w:szCs w:val="28"/>
        </w:rPr>
      </w:pPr>
      <w:hyperlink w:anchor="_Toc15396603" w:history="1">
        <w:r w:rsidR="00C90E42">
          <w:rPr>
            <w:rStyle w:val="a8"/>
            <w:rFonts w:ascii="仿宋" w:eastAsia="仿宋" w:hAnsi="仿宋" w:cstheme="majorBidi" w:hint="eastAsia"/>
            <w:bCs/>
            <w:sz w:val="28"/>
            <w:szCs w:val="28"/>
          </w:rPr>
          <w:t>一、</w:t>
        </w:r>
        <w:r w:rsidR="00C90E42">
          <w:rPr>
            <w:rStyle w:val="a8"/>
            <w:rFonts w:ascii="仿宋" w:eastAsia="仿宋" w:hAnsi="仿宋" w:hint="eastAsia"/>
            <w:sz w:val="28"/>
            <w:szCs w:val="28"/>
          </w:rPr>
          <w:t>收</w:t>
        </w:r>
        <w:r w:rsidR="00C90E42">
          <w:rPr>
            <w:rStyle w:val="a8"/>
            <w:rFonts w:ascii="仿宋" w:eastAsia="仿宋" w:hAnsi="仿宋" w:cstheme="majorBidi" w:hint="eastAsia"/>
            <w:bCs/>
            <w:sz w:val="28"/>
            <w:szCs w:val="28"/>
          </w:rPr>
          <w:t>入支出决算总体情况说明</w:t>
        </w:r>
        <w:r w:rsidR="00C90E42">
          <w:rPr>
            <w:rFonts w:ascii="仿宋" w:eastAsia="仿宋" w:hAnsi="仿宋"/>
            <w:sz w:val="28"/>
            <w:szCs w:val="28"/>
          </w:rPr>
          <w:tab/>
          <w:t>1</w:t>
        </w:r>
        <w:r w:rsidR="00162527">
          <w:rPr>
            <w:rFonts w:ascii="仿宋" w:eastAsia="仿宋" w:hAnsi="仿宋" w:hint="eastAsia"/>
            <w:sz w:val="28"/>
            <w:szCs w:val="28"/>
          </w:rPr>
          <w:t>2</w:t>
        </w:r>
      </w:hyperlink>
    </w:p>
    <w:p w:rsidR="00B31402" w:rsidRDefault="00301BD5">
      <w:pPr>
        <w:pStyle w:val="20"/>
        <w:rPr>
          <w:rFonts w:ascii="仿宋" w:eastAsia="仿宋" w:hAnsi="仿宋" w:cstheme="minorBidi"/>
          <w:sz w:val="28"/>
          <w:szCs w:val="28"/>
        </w:rPr>
      </w:pPr>
      <w:hyperlink w:anchor="_Toc15396604" w:history="1">
        <w:r w:rsidR="00C90E42">
          <w:rPr>
            <w:rStyle w:val="a8"/>
            <w:rFonts w:ascii="仿宋" w:eastAsia="仿宋" w:hAnsi="仿宋" w:cstheme="majorBidi" w:hint="eastAsia"/>
            <w:bCs/>
            <w:sz w:val="28"/>
            <w:szCs w:val="28"/>
          </w:rPr>
          <w:t>二、</w:t>
        </w:r>
        <w:r w:rsidR="00C90E42">
          <w:rPr>
            <w:rStyle w:val="a8"/>
            <w:rFonts w:ascii="仿宋" w:eastAsia="仿宋" w:hAnsi="仿宋" w:hint="eastAsia"/>
            <w:sz w:val="28"/>
            <w:szCs w:val="28"/>
          </w:rPr>
          <w:t>收</w:t>
        </w:r>
        <w:r w:rsidR="00C90E42">
          <w:rPr>
            <w:rStyle w:val="a8"/>
            <w:rFonts w:ascii="仿宋" w:eastAsia="仿宋" w:hAnsi="仿宋" w:cstheme="majorBidi" w:hint="eastAsia"/>
            <w:bCs/>
            <w:sz w:val="28"/>
            <w:szCs w:val="28"/>
          </w:rPr>
          <w:t>入决算情况说明</w:t>
        </w:r>
        <w:r w:rsidR="00C90E42">
          <w:rPr>
            <w:rFonts w:ascii="仿宋" w:eastAsia="仿宋" w:hAnsi="仿宋"/>
            <w:sz w:val="28"/>
            <w:szCs w:val="28"/>
          </w:rPr>
          <w:tab/>
          <w:t>13</w:t>
        </w:r>
      </w:hyperlink>
    </w:p>
    <w:p w:rsidR="00B31402" w:rsidRDefault="00301BD5">
      <w:pPr>
        <w:pStyle w:val="20"/>
        <w:rPr>
          <w:rFonts w:ascii="仿宋" w:eastAsia="仿宋" w:hAnsi="仿宋" w:cstheme="minorBidi"/>
          <w:sz w:val="28"/>
          <w:szCs w:val="28"/>
        </w:rPr>
      </w:pPr>
      <w:hyperlink w:anchor="_Toc15396605" w:history="1">
        <w:r w:rsidR="00C90E42">
          <w:rPr>
            <w:rStyle w:val="a8"/>
            <w:rFonts w:ascii="仿宋" w:eastAsia="仿宋" w:hAnsi="仿宋" w:cstheme="majorBidi" w:hint="eastAsia"/>
            <w:bCs/>
            <w:sz w:val="28"/>
            <w:szCs w:val="28"/>
          </w:rPr>
          <w:t>三、</w:t>
        </w:r>
        <w:r w:rsidR="00C90E42">
          <w:rPr>
            <w:rStyle w:val="a8"/>
            <w:rFonts w:ascii="仿宋" w:eastAsia="仿宋" w:hAnsi="仿宋" w:hint="eastAsia"/>
            <w:sz w:val="28"/>
            <w:szCs w:val="28"/>
          </w:rPr>
          <w:t>支</w:t>
        </w:r>
        <w:r w:rsidR="00C90E42">
          <w:rPr>
            <w:rStyle w:val="a8"/>
            <w:rFonts w:ascii="仿宋" w:eastAsia="仿宋" w:hAnsi="仿宋" w:cstheme="majorBidi" w:hint="eastAsia"/>
            <w:bCs/>
            <w:sz w:val="28"/>
            <w:szCs w:val="28"/>
          </w:rPr>
          <w:t>出决算情况说明</w:t>
        </w:r>
        <w:r w:rsidR="00C90E42">
          <w:rPr>
            <w:rFonts w:ascii="仿宋" w:eastAsia="仿宋" w:hAnsi="仿宋"/>
            <w:sz w:val="28"/>
            <w:szCs w:val="28"/>
          </w:rPr>
          <w:tab/>
          <w:t>14</w:t>
        </w:r>
      </w:hyperlink>
    </w:p>
    <w:p w:rsidR="00B31402" w:rsidRDefault="00301BD5">
      <w:pPr>
        <w:pStyle w:val="20"/>
        <w:rPr>
          <w:rFonts w:ascii="仿宋" w:eastAsia="仿宋" w:hAnsi="仿宋" w:cstheme="minorBidi"/>
          <w:sz w:val="28"/>
          <w:szCs w:val="28"/>
        </w:rPr>
      </w:pPr>
      <w:hyperlink w:anchor="_Toc15396606" w:history="1">
        <w:r w:rsidR="00C90E42">
          <w:rPr>
            <w:rStyle w:val="a8"/>
            <w:rFonts w:ascii="仿宋" w:eastAsia="仿宋" w:hAnsi="仿宋" w:hint="eastAsia"/>
            <w:sz w:val="28"/>
            <w:szCs w:val="28"/>
          </w:rPr>
          <w:t>四、财</w:t>
        </w:r>
        <w:r w:rsidR="00C90E42">
          <w:rPr>
            <w:rStyle w:val="a8"/>
            <w:rFonts w:ascii="仿宋" w:eastAsia="仿宋" w:hAnsi="仿宋" w:cstheme="majorBidi" w:hint="eastAsia"/>
            <w:bCs/>
            <w:sz w:val="28"/>
            <w:szCs w:val="28"/>
          </w:rPr>
          <w:t>政拨款收入支出决算总体情况说明</w:t>
        </w:r>
        <w:r w:rsidR="00C90E42">
          <w:rPr>
            <w:rFonts w:ascii="仿宋" w:eastAsia="仿宋" w:hAnsi="仿宋"/>
            <w:sz w:val="28"/>
            <w:szCs w:val="28"/>
          </w:rPr>
          <w:tab/>
          <w:t>14</w:t>
        </w:r>
      </w:hyperlink>
    </w:p>
    <w:p w:rsidR="00B31402" w:rsidRDefault="00301BD5">
      <w:pPr>
        <w:pStyle w:val="20"/>
        <w:rPr>
          <w:rFonts w:ascii="仿宋" w:eastAsia="仿宋" w:hAnsi="仿宋" w:cstheme="minorBidi"/>
          <w:sz w:val="28"/>
          <w:szCs w:val="28"/>
        </w:rPr>
      </w:pPr>
      <w:hyperlink w:anchor="_Toc15396607" w:history="1">
        <w:r w:rsidR="00C90E42">
          <w:rPr>
            <w:rStyle w:val="a8"/>
            <w:rFonts w:ascii="仿宋" w:eastAsia="仿宋" w:hAnsi="仿宋" w:hint="eastAsia"/>
            <w:sz w:val="28"/>
            <w:szCs w:val="28"/>
          </w:rPr>
          <w:t>五、一</w:t>
        </w:r>
        <w:r w:rsidR="00C90E42">
          <w:rPr>
            <w:rStyle w:val="a8"/>
            <w:rFonts w:ascii="仿宋" w:eastAsia="仿宋" w:hAnsi="仿宋" w:cstheme="majorBidi" w:hint="eastAsia"/>
            <w:bCs/>
            <w:sz w:val="28"/>
            <w:szCs w:val="28"/>
          </w:rPr>
          <w:t>般公共预算财政拨款支出决算情况说明</w:t>
        </w:r>
        <w:r w:rsidR="00C90E42">
          <w:rPr>
            <w:rFonts w:ascii="仿宋" w:eastAsia="仿宋" w:hAnsi="仿宋"/>
            <w:sz w:val="28"/>
            <w:szCs w:val="28"/>
          </w:rPr>
          <w:tab/>
          <w:t>15</w:t>
        </w:r>
      </w:hyperlink>
    </w:p>
    <w:p w:rsidR="00B31402" w:rsidRDefault="00301BD5">
      <w:pPr>
        <w:pStyle w:val="20"/>
        <w:rPr>
          <w:rFonts w:ascii="仿宋" w:eastAsia="仿宋" w:hAnsi="仿宋" w:cstheme="minorBidi"/>
          <w:sz w:val="28"/>
          <w:szCs w:val="28"/>
        </w:rPr>
      </w:pPr>
      <w:hyperlink w:anchor="_Toc15396608" w:history="1">
        <w:r w:rsidR="00C90E42">
          <w:rPr>
            <w:rStyle w:val="a8"/>
            <w:rFonts w:ascii="仿宋" w:eastAsia="仿宋" w:hAnsi="仿宋" w:hint="eastAsia"/>
            <w:sz w:val="28"/>
            <w:szCs w:val="28"/>
          </w:rPr>
          <w:t>六、一</w:t>
        </w:r>
        <w:r w:rsidR="00C90E42">
          <w:rPr>
            <w:rStyle w:val="a8"/>
            <w:rFonts w:ascii="仿宋" w:eastAsia="仿宋" w:hAnsi="仿宋" w:cstheme="majorBidi" w:hint="eastAsia"/>
            <w:bCs/>
            <w:sz w:val="28"/>
            <w:szCs w:val="28"/>
          </w:rPr>
          <w:t>般公共预算财政拨款基本支出决算情况说明</w:t>
        </w:r>
        <w:r w:rsidR="00C90E42">
          <w:rPr>
            <w:rFonts w:ascii="仿宋" w:eastAsia="仿宋" w:hAnsi="仿宋"/>
            <w:sz w:val="28"/>
            <w:szCs w:val="28"/>
          </w:rPr>
          <w:tab/>
        </w:r>
        <w:r w:rsidR="00162527">
          <w:rPr>
            <w:rFonts w:ascii="仿宋" w:eastAsia="仿宋" w:hAnsi="仿宋" w:hint="eastAsia"/>
            <w:sz w:val="28"/>
            <w:szCs w:val="28"/>
          </w:rPr>
          <w:t>18</w:t>
        </w:r>
      </w:hyperlink>
    </w:p>
    <w:p w:rsidR="00B31402" w:rsidRDefault="00301BD5">
      <w:pPr>
        <w:pStyle w:val="20"/>
        <w:rPr>
          <w:rFonts w:ascii="仿宋" w:eastAsia="仿宋" w:hAnsi="仿宋" w:cstheme="minorBidi"/>
          <w:sz w:val="28"/>
          <w:szCs w:val="28"/>
        </w:rPr>
      </w:pPr>
      <w:hyperlink w:anchor="_Toc15396609" w:history="1">
        <w:r w:rsidR="00C90E42">
          <w:rPr>
            <w:rStyle w:val="a8"/>
            <w:rFonts w:ascii="仿宋" w:eastAsia="仿宋" w:hAnsi="仿宋" w:hint="eastAsia"/>
            <w:sz w:val="28"/>
            <w:szCs w:val="28"/>
          </w:rPr>
          <w:t>七、</w:t>
        </w:r>
        <w:r w:rsidR="00C90E42">
          <w:rPr>
            <w:rStyle w:val="a8"/>
            <w:rFonts w:ascii="仿宋" w:eastAsia="仿宋" w:hAnsi="仿宋"/>
            <w:sz w:val="28"/>
            <w:szCs w:val="28"/>
          </w:rPr>
          <w:t>“</w:t>
        </w:r>
        <w:r w:rsidR="00C90E42">
          <w:rPr>
            <w:rStyle w:val="a8"/>
            <w:rFonts w:ascii="仿宋" w:eastAsia="仿宋" w:hAnsi="仿宋" w:cstheme="majorBidi" w:hint="eastAsia"/>
            <w:bCs/>
            <w:sz w:val="28"/>
            <w:szCs w:val="28"/>
          </w:rPr>
          <w:t>三公”经费财政拨款支出决算情况说明</w:t>
        </w:r>
        <w:r w:rsidR="00C90E42">
          <w:rPr>
            <w:rFonts w:ascii="仿宋" w:eastAsia="仿宋" w:hAnsi="仿宋"/>
            <w:sz w:val="28"/>
            <w:szCs w:val="28"/>
          </w:rPr>
          <w:tab/>
        </w:r>
        <w:r w:rsidR="00162527">
          <w:rPr>
            <w:rFonts w:ascii="仿宋" w:eastAsia="仿宋" w:hAnsi="仿宋" w:hint="eastAsia"/>
            <w:sz w:val="28"/>
            <w:szCs w:val="28"/>
          </w:rPr>
          <w:t>19</w:t>
        </w:r>
      </w:hyperlink>
    </w:p>
    <w:p w:rsidR="00B31402" w:rsidRDefault="00301BD5">
      <w:pPr>
        <w:pStyle w:val="20"/>
        <w:rPr>
          <w:rFonts w:ascii="仿宋" w:eastAsia="仿宋" w:hAnsi="仿宋" w:cstheme="minorBidi"/>
          <w:sz w:val="28"/>
          <w:szCs w:val="28"/>
        </w:rPr>
      </w:pPr>
      <w:hyperlink w:anchor="_Toc15396610" w:history="1">
        <w:r w:rsidR="00C90E42">
          <w:rPr>
            <w:rStyle w:val="a8"/>
            <w:rFonts w:ascii="仿宋" w:eastAsia="仿宋" w:hAnsi="仿宋" w:hint="eastAsia"/>
            <w:sz w:val="28"/>
            <w:szCs w:val="28"/>
          </w:rPr>
          <w:t>八、</w:t>
        </w:r>
        <w:r w:rsidR="00C90E42">
          <w:rPr>
            <w:rStyle w:val="a8"/>
            <w:rFonts w:ascii="仿宋" w:eastAsia="仿宋" w:hAnsi="仿宋" w:cstheme="majorBidi" w:hint="eastAsia"/>
            <w:bCs/>
            <w:sz w:val="28"/>
            <w:szCs w:val="28"/>
          </w:rPr>
          <w:t>政府性基金预算支出决算情况说明</w:t>
        </w:r>
        <w:r w:rsidR="00C90E42">
          <w:rPr>
            <w:rFonts w:ascii="仿宋" w:eastAsia="仿宋" w:hAnsi="仿宋"/>
            <w:sz w:val="28"/>
            <w:szCs w:val="28"/>
          </w:rPr>
          <w:tab/>
          <w:t>2</w:t>
        </w:r>
        <w:r w:rsidR="00162527">
          <w:rPr>
            <w:rFonts w:ascii="仿宋" w:eastAsia="仿宋" w:hAnsi="仿宋" w:hint="eastAsia"/>
            <w:sz w:val="28"/>
            <w:szCs w:val="28"/>
          </w:rPr>
          <w:t>0</w:t>
        </w:r>
      </w:hyperlink>
    </w:p>
    <w:p w:rsidR="00B31402" w:rsidRDefault="00301BD5">
      <w:pPr>
        <w:pStyle w:val="20"/>
        <w:rPr>
          <w:rFonts w:ascii="仿宋" w:eastAsia="仿宋" w:hAnsi="仿宋"/>
          <w:sz w:val="28"/>
          <w:szCs w:val="28"/>
        </w:rPr>
      </w:pPr>
      <w:hyperlink w:anchor="_Toc15396611" w:history="1">
        <w:r w:rsidR="00C90E42">
          <w:rPr>
            <w:rStyle w:val="a8"/>
            <w:rFonts w:ascii="仿宋" w:eastAsia="仿宋" w:hAnsi="仿宋" w:cstheme="majorBidi" w:hint="eastAsia"/>
            <w:bCs/>
            <w:sz w:val="28"/>
            <w:szCs w:val="28"/>
          </w:rPr>
          <w:t>九、</w:t>
        </w:r>
        <w:r w:rsidR="00C90E42">
          <w:rPr>
            <w:rStyle w:val="a8"/>
            <w:rFonts w:ascii="仿宋" w:eastAsia="仿宋" w:hAnsi="仿宋" w:hint="eastAsia"/>
            <w:sz w:val="28"/>
            <w:szCs w:val="28"/>
          </w:rPr>
          <w:t xml:space="preserve"> 国</w:t>
        </w:r>
        <w:r w:rsidR="00C90E42">
          <w:rPr>
            <w:rStyle w:val="a8"/>
            <w:rFonts w:ascii="仿宋" w:eastAsia="仿宋" w:hAnsi="仿宋" w:cstheme="majorBidi" w:hint="eastAsia"/>
            <w:bCs/>
            <w:sz w:val="28"/>
            <w:szCs w:val="28"/>
          </w:rPr>
          <w:t>有资本经营预算支出决算情况说明</w:t>
        </w:r>
        <w:r w:rsidR="00C90E42">
          <w:rPr>
            <w:rFonts w:ascii="仿宋" w:eastAsia="仿宋" w:hAnsi="仿宋"/>
            <w:sz w:val="28"/>
            <w:szCs w:val="28"/>
          </w:rPr>
          <w:tab/>
          <w:t>2</w:t>
        </w:r>
        <w:r w:rsidR="00162527">
          <w:rPr>
            <w:rFonts w:ascii="仿宋" w:eastAsia="仿宋" w:hAnsi="仿宋" w:hint="eastAsia"/>
            <w:sz w:val="28"/>
            <w:szCs w:val="28"/>
          </w:rPr>
          <w:t>0</w:t>
        </w:r>
      </w:hyperlink>
    </w:p>
    <w:p w:rsidR="00B31402" w:rsidRDefault="00301BD5">
      <w:pPr>
        <w:pStyle w:val="20"/>
        <w:rPr>
          <w:rFonts w:ascii="仿宋" w:eastAsia="仿宋" w:hAnsi="仿宋"/>
          <w:sz w:val="28"/>
          <w:szCs w:val="28"/>
        </w:rPr>
      </w:pPr>
      <w:hyperlink w:anchor="_Toc15396611" w:history="1">
        <w:r w:rsidR="00C90E42">
          <w:rPr>
            <w:rStyle w:val="a8"/>
            <w:rFonts w:ascii="仿宋" w:eastAsia="仿宋" w:hAnsi="仿宋" w:cstheme="majorBidi" w:hint="eastAsia"/>
            <w:bCs/>
            <w:sz w:val="28"/>
            <w:szCs w:val="28"/>
          </w:rPr>
          <w:t>十、</w:t>
        </w:r>
        <w:r w:rsidR="00C90E42">
          <w:rPr>
            <w:rStyle w:val="a8"/>
            <w:rFonts w:ascii="仿宋" w:eastAsia="仿宋" w:hAnsi="仿宋" w:hint="eastAsia"/>
            <w:sz w:val="28"/>
            <w:szCs w:val="28"/>
          </w:rPr>
          <w:t xml:space="preserve"> 预算绩效</w:t>
        </w:r>
        <w:r w:rsidR="00C90E42">
          <w:rPr>
            <w:rStyle w:val="a8"/>
            <w:rFonts w:ascii="仿宋" w:eastAsia="仿宋" w:hAnsi="仿宋" w:cstheme="majorBidi" w:hint="eastAsia"/>
            <w:bCs/>
            <w:sz w:val="28"/>
            <w:szCs w:val="28"/>
          </w:rPr>
          <w:t>情况说明</w:t>
        </w:r>
        <w:r w:rsidR="00C90E42">
          <w:rPr>
            <w:rFonts w:ascii="仿宋" w:eastAsia="仿宋" w:hAnsi="仿宋"/>
            <w:sz w:val="28"/>
            <w:szCs w:val="28"/>
          </w:rPr>
          <w:tab/>
          <w:t>2</w:t>
        </w:r>
        <w:r w:rsidR="00162527">
          <w:rPr>
            <w:rFonts w:ascii="仿宋" w:eastAsia="仿宋" w:hAnsi="仿宋" w:hint="eastAsia"/>
            <w:sz w:val="28"/>
            <w:szCs w:val="28"/>
          </w:rPr>
          <w:t>0</w:t>
        </w:r>
      </w:hyperlink>
    </w:p>
    <w:p w:rsidR="00B31402" w:rsidRDefault="00301BD5">
      <w:pPr>
        <w:pStyle w:val="20"/>
        <w:rPr>
          <w:rFonts w:ascii="仿宋" w:eastAsia="仿宋" w:hAnsi="仿宋" w:cstheme="minorBidi"/>
          <w:sz w:val="28"/>
          <w:szCs w:val="28"/>
        </w:rPr>
      </w:pPr>
      <w:hyperlink w:anchor="_Toc15396612" w:history="1">
        <w:r w:rsidR="00C90E42">
          <w:rPr>
            <w:rStyle w:val="a8"/>
            <w:rFonts w:ascii="仿宋" w:eastAsia="仿宋" w:hAnsi="仿宋" w:hint="eastAsia"/>
            <w:sz w:val="28"/>
            <w:szCs w:val="28"/>
          </w:rPr>
          <w:t>十</w:t>
        </w:r>
        <w:r w:rsidR="00C90E42">
          <w:rPr>
            <w:rStyle w:val="a8"/>
            <w:rFonts w:ascii="仿宋" w:eastAsia="仿宋" w:hAnsi="仿宋" w:cstheme="majorBidi" w:hint="eastAsia"/>
            <w:bCs/>
            <w:sz w:val="28"/>
            <w:szCs w:val="28"/>
          </w:rPr>
          <w:t>一、其他重要事项的情况说明</w:t>
        </w:r>
        <w:r w:rsidR="00C90E42">
          <w:rPr>
            <w:rFonts w:ascii="仿宋" w:eastAsia="仿宋" w:hAnsi="仿宋"/>
            <w:sz w:val="28"/>
            <w:szCs w:val="28"/>
          </w:rPr>
          <w:tab/>
        </w:r>
        <w:r w:rsidR="00162527">
          <w:rPr>
            <w:rFonts w:ascii="仿宋" w:eastAsia="仿宋" w:hAnsi="仿宋" w:hint="eastAsia"/>
            <w:sz w:val="28"/>
            <w:szCs w:val="28"/>
          </w:rPr>
          <w:t>25</w:t>
        </w:r>
      </w:hyperlink>
    </w:p>
    <w:p w:rsidR="00B31402" w:rsidRDefault="00301BD5">
      <w:pPr>
        <w:pStyle w:val="10"/>
        <w:rPr>
          <w:rFonts w:cstheme="minorBidi"/>
        </w:rPr>
      </w:pPr>
      <w:hyperlink w:anchor="_Toc15396613" w:history="1">
        <w:r w:rsidR="00C90E42">
          <w:rPr>
            <w:rStyle w:val="a8"/>
            <w:rFonts w:hint="eastAsia"/>
            <w:bCs/>
            <w:kern w:val="44"/>
          </w:rPr>
          <w:t>第三部分</w:t>
        </w:r>
        <w:r w:rsidR="00C90E42">
          <w:rPr>
            <w:rStyle w:val="a8"/>
            <w:rFonts w:hint="eastAsia"/>
          </w:rPr>
          <w:t xml:space="preserve"> 名</w:t>
        </w:r>
        <w:r w:rsidR="00C90E42">
          <w:rPr>
            <w:rStyle w:val="a8"/>
            <w:rFonts w:hint="eastAsia"/>
            <w:bCs/>
            <w:kern w:val="44"/>
          </w:rPr>
          <w:t>词解释</w:t>
        </w:r>
        <w:r w:rsidR="00C90E42">
          <w:tab/>
        </w:r>
        <w:r w:rsidR="00162527">
          <w:rPr>
            <w:rFonts w:hint="eastAsia"/>
          </w:rPr>
          <w:t>28</w:t>
        </w:r>
      </w:hyperlink>
    </w:p>
    <w:p w:rsidR="00B31402" w:rsidRDefault="00301BD5">
      <w:pPr>
        <w:pStyle w:val="10"/>
        <w:rPr>
          <w:rFonts w:cstheme="minorBidi"/>
        </w:rPr>
      </w:pPr>
      <w:hyperlink w:anchor="_Toc15396614" w:history="1">
        <w:r w:rsidR="00C90E42">
          <w:rPr>
            <w:rStyle w:val="a8"/>
            <w:rFonts w:hint="eastAsia"/>
          </w:rPr>
          <w:t>第</w:t>
        </w:r>
        <w:r w:rsidR="00C90E42">
          <w:rPr>
            <w:rStyle w:val="a8"/>
            <w:rFonts w:hint="eastAsia"/>
            <w:bCs/>
            <w:kern w:val="44"/>
          </w:rPr>
          <w:t>四部分</w:t>
        </w:r>
        <w:r w:rsidR="00E852E8">
          <w:rPr>
            <w:rStyle w:val="a8"/>
            <w:rFonts w:hint="eastAsia"/>
            <w:bCs/>
            <w:kern w:val="44"/>
          </w:rPr>
          <w:t xml:space="preserve"> </w:t>
        </w:r>
        <w:r w:rsidR="00C90E42">
          <w:rPr>
            <w:rStyle w:val="a8"/>
            <w:rFonts w:hint="eastAsia"/>
            <w:bCs/>
            <w:kern w:val="44"/>
          </w:rPr>
          <w:t>附件</w:t>
        </w:r>
        <w:r w:rsidR="00C90E42">
          <w:tab/>
        </w:r>
        <w:r w:rsidR="00162527">
          <w:rPr>
            <w:rFonts w:hint="eastAsia"/>
          </w:rPr>
          <w:t>33</w:t>
        </w:r>
      </w:hyperlink>
    </w:p>
    <w:p w:rsidR="00B31402" w:rsidRDefault="00301BD5">
      <w:pPr>
        <w:pStyle w:val="20"/>
        <w:rPr>
          <w:rFonts w:ascii="仿宋" w:eastAsia="仿宋" w:hAnsi="仿宋" w:cstheme="minorBidi"/>
          <w:sz w:val="28"/>
          <w:szCs w:val="28"/>
        </w:rPr>
      </w:pPr>
      <w:hyperlink w:anchor="_Toc15396615" w:history="1">
        <w:r w:rsidR="00C90E42">
          <w:rPr>
            <w:rStyle w:val="a8"/>
            <w:rFonts w:ascii="仿宋" w:eastAsia="仿宋" w:hAnsi="仿宋" w:hint="eastAsia"/>
            <w:kern w:val="44"/>
            <w:sz w:val="28"/>
            <w:szCs w:val="28"/>
          </w:rPr>
          <w:t>附件</w:t>
        </w:r>
        <w:r w:rsidR="00C90E42">
          <w:rPr>
            <w:rFonts w:ascii="仿宋" w:eastAsia="仿宋" w:hAnsi="仿宋"/>
            <w:sz w:val="28"/>
            <w:szCs w:val="28"/>
          </w:rPr>
          <w:tab/>
        </w:r>
        <w:r w:rsidR="00162527">
          <w:rPr>
            <w:rFonts w:ascii="仿宋" w:eastAsia="仿宋" w:hAnsi="仿宋" w:hint="eastAsia"/>
            <w:sz w:val="28"/>
            <w:szCs w:val="28"/>
          </w:rPr>
          <w:t>33</w:t>
        </w:r>
      </w:hyperlink>
    </w:p>
    <w:p w:rsidR="00B31402" w:rsidRDefault="00301BD5">
      <w:pPr>
        <w:pStyle w:val="10"/>
        <w:rPr>
          <w:rFonts w:cstheme="minorBidi"/>
        </w:rPr>
      </w:pPr>
      <w:hyperlink w:anchor="_Toc15396618" w:history="1">
        <w:r w:rsidR="00C90E42">
          <w:rPr>
            <w:rStyle w:val="a8"/>
            <w:rFonts w:hint="eastAsia"/>
          </w:rPr>
          <w:t>第</w:t>
        </w:r>
        <w:r w:rsidR="00C90E42">
          <w:rPr>
            <w:rStyle w:val="a8"/>
            <w:rFonts w:hint="eastAsia"/>
            <w:bCs/>
            <w:kern w:val="44"/>
          </w:rPr>
          <w:t>五部分</w:t>
        </w:r>
        <w:r w:rsidR="00E852E8">
          <w:rPr>
            <w:rStyle w:val="a8"/>
            <w:rFonts w:hint="eastAsia"/>
            <w:bCs/>
            <w:kern w:val="44"/>
          </w:rPr>
          <w:t xml:space="preserve"> </w:t>
        </w:r>
        <w:r w:rsidR="00C90E42">
          <w:rPr>
            <w:rStyle w:val="a8"/>
            <w:rFonts w:hint="eastAsia"/>
            <w:bCs/>
            <w:kern w:val="44"/>
          </w:rPr>
          <w:t>附表</w:t>
        </w:r>
        <w:r w:rsidR="00C90E42">
          <w:tab/>
        </w:r>
        <w:r w:rsidR="00162527">
          <w:rPr>
            <w:rFonts w:hint="eastAsia"/>
          </w:rPr>
          <w:t>4</w:t>
        </w:r>
        <w:r w:rsidR="001B1495">
          <w:rPr>
            <w:rFonts w:hint="eastAsia"/>
          </w:rPr>
          <w:t>1</w:t>
        </w:r>
      </w:hyperlink>
    </w:p>
    <w:p w:rsidR="00B31402" w:rsidRDefault="00C90E42">
      <w:pPr>
        <w:pStyle w:val="20"/>
        <w:rPr>
          <w:rFonts w:ascii="仿宋" w:eastAsia="仿宋" w:hAnsi="仿宋" w:cstheme="minorBidi"/>
          <w:sz w:val="28"/>
          <w:szCs w:val="28"/>
        </w:rPr>
      </w:pPr>
      <w:r>
        <w:rPr>
          <w:rFonts w:ascii="仿宋" w:eastAsia="仿宋" w:hAnsi="仿宋" w:hint="eastAsia"/>
          <w:sz w:val="28"/>
          <w:szCs w:val="28"/>
        </w:rPr>
        <w:t>一、</w:t>
      </w:r>
      <w:hyperlink w:anchor="_Toc15396619" w:history="1">
        <w:r>
          <w:rPr>
            <w:rStyle w:val="a8"/>
            <w:rFonts w:ascii="仿宋" w:eastAsia="仿宋" w:hAnsi="仿宋" w:hint="eastAsia"/>
            <w:sz w:val="28"/>
            <w:szCs w:val="28"/>
          </w:rPr>
          <w:t>收入支出决算总表</w:t>
        </w:r>
        <w:r>
          <w:rPr>
            <w:rFonts w:ascii="仿宋" w:eastAsia="仿宋" w:hAnsi="仿宋"/>
            <w:sz w:val="28"/>
            <w:szCs w:val="28"/>
          </w:rPr>
          <w:tab/>
        </w:r>
        <w:r w:rsidR="00162527">
          <w:rPr>
            <w:rFonts w:ascii="仿宋" w:eastAsia="仿宋" w:hAnsi="仿宋" w:hint="eastAsia"/>
            <w:sz w:val="28"/>
            <w:szCs w:val="28"/>
          </w:rPr>
          <w:t>4</w:t>
        </w:r>
        <w:r w:rsidR="001B1495">
          <w:rPr>
            <w:rFonts w:ascii="仿宋" w:eastAsia="仿宋" w:hAnsi="仿宋" w:hint="eastAsia"/>
            <w:sz w:val="28"/>
            <w:szCs w:val="28"/>
          </w:rPr>
          <w:t>1</w:t>
        </w:r>
      </w:hyperlink>
    </w:p>
    <w:p w:rsidR="00B31402" w:rsidRDefault="00C90E42">
      <w:pPr>
        <w:pStyle w:val="20"/>
        <w:rPr>
          <w:rFonts w:ascii="仿宋" w:eastAsia="仿宋" w:hAnsi="仿宋" w:cstheme="minorBidi"/>
          <w:sz w:val="28"/>
          <w:szCs w:val="28"/>
        </w:rPr>
      </w:pPr>
      <w:r>
        <w:rPr>
          <w:rFonts w:ascii="仿宋" w:eastAsia="仿宋" w:hAnsi="仿宋" w:hint="eastAsia"/>
          <w:sz w:val="28"/>
          <w:szCs w:val="28"/>
        </w:rPr>
        <w:t>二、</w:t>
      </w:r>
      <w:hyperlink w:anchor="_Toc15396620" w:history="1">
        <w:r>
          <w:rPr>
            <w:rStyle w:val="a8"/>
            <w:rFonts w:ascii="仿宋" w:eastAsia="仿宋" w:hAnsi="仿宋" w:hint="eastAsia"/>
            <w:sz w:val="28"/>
            <w:szCs w:val="28"/>
          </w:rPr>
          <w:t>收入总表</w:t>
        </w:r>
        <w:r>
          <w:rPr>
            <w:rFonts w:ascii="仿宋" w:eastAsia="仿宋" w:hAnsi="仿宋"/>
            <w:sz w:val="28"/>
            <w:szCs w:val="28"/>
          </w:rPr>
          <w:tab/>
        </w:r>
        <w:r w:rsidR="00162527">
          <w:rPr>
            <w:rFonts w:ascii="仿宋" w:eastAsia="仿宋" w:hAnsi="仿宋" w:hint="eastAsia"/>
            <w:sz w:val="28"/>
            <w:szCs w:val="28"/>
          </w:rPr>
          <w:t>4</w:t>
        </w:r>
        <w:r w:rsidR="001B1495">
          <w:rPr>
            <w:rFonts w:ascii="仿宋" w:eastAsia="仿宋" w:hAnsi="仿宋" w:hint="eastAsia"/>
            <w:sz w:val="28"/>
            <w:szCs w:val="28"/>
          </w:rPr>
          <w:t>1</w:t>
        </w:r>
      </w:hyperlink>
    </w:p>
    <w:p w:rsidR="00B31402" w:rsidRDefault="00C90E42">
      <w:pPr>
        <w:pStyle w:val="20"/>
        <w:rPr>
          <w:rFonts w:ascii="仿宋" w:eastAsia="仿宋" w:hAnsi="仿宋" w:cstheme="minorBidi"/>
          <w:sz w:val="28"/>
          <w:szCs w:val="28"/>
        </w:rPr>
      </w:pPr>
      <w:r>
        <w:rPr>
          <w:rFonts w:ascii="仿宋" w:eastAsia="仿宋" w:hAnsi="仿宋" w:hint="eastAsia"/>
          <w:sz w:val="28"/>
          <w:szCs w:val="28"/>
        </w:rPr>
        <w:t>三、</w:t>
      </w:r>
      <w:hyperlink w:anchor="_Toc15396621" w:history="1">
        <w:r>
          <w:rPr>
            <w:rStyle w:val="a8"/>
            <w:rFonts w:ascii="仿宋" w:eastAsia="仿宋" w:hAnsi="仿宋" w:hint="eastAsia"/>
            <w:sz w:val="28"/>
            <w:szCs w:val="28"/>
          </w:rPr>
          <w:t>支出总表</w:t>
        </w:r>
        <w:r>
          <w:rPr>
            <w:rFonts w:ascii="仿宋" w:eastAsia="仿宋" w:hAnsi="仿宋"/>
            <w:sz w:val="28"/>
            <w:szCs w:val="28"/>
          </w:rPr>
          <w:tab/>
        </w:r>
        <w:r w:rsidR="00162527">
          <w:rPr>
            <w:rFonts w:ascii="仿宋" w:eastAsia="仿宋" w:hAnsi="仿宋" w:hint="eastAsia"/>
            <w:sz w:val="28"/>
            <w:szCs w:val="28"/>
          </w:rPr>
          <w:t>4</w:t>
        </w:r>
        <w:r w:rsidR="001B1495">
          <w:rPr>
            <w:rFonts w:ascii="仿宋" w:eastAsia="仿宋" w:hAnsi="仿宋" w:hint="eastAsia"/>
            <w:sz w:val="28"/>
            <w:szCs w:val="28"/>
          </w:rPr>
          <w:t>1</w:t>
        </w:r>
      </w:hyperlink>
    </w:p>
    <w:p w:rsidR="00B31402" w:rsidRDefault="00C90E42">
      <w:pPr>
        <w:pStyle w:val="20"/>
        <w:rPr>
          <w:rFonts w:ascii="仿宋" w:eastAsia="仿宋" w:hAnsi="仿宋" w:cstheme="minorBidi"/>
          <w:sz w:val="28"/>
          <w:szCs w:val="28"/>
        </w:rPr>
      </w:pPr>
      <w:r>
        <w:rPr>
          <w:rFonts w:ascii="仿宋" w:eastAsia="仿宋" w:hAnsi="仿宋" w:hint="eastAsia"/>
          <w:sz w:val="28"/>
          <w:szCs w:val="28"/>
        </w:rPr>
        <w:t>四、</w:t>
      </w:r>
      <w:hyperlink w:anchor="_Toc15396622" w:history="1">
        <w:r>
          <w:rPr>
            <w:rStyle w:val="a8"/>
            <w:rFonts w:ascii="仿宋" w:eastAsia="仿宋" w:hAnsi="仿宋" w:hint="eastAsia"/>
            <w:sz w:val="28"/>
            <w:szCs w:val="28"/>
          </w:rPr>
          <w:t>财政拨款收入支出决算总表</w:t>
        </w:r>
        <w:r>
          <w:rPr>
            <w:rFonts w:ascii="仿宋" w:eastAsia="仿宋" w:hAnsi="仿宋"/>
            <w:sz w:val="28"/>
            <w:szCs w:val="28"/>
          </w:rPr>
          <w:tab/>
        </w:r>
        <w:r w:rsidR="00162527">
          <w:rPr>
            <w:rFonts w:ascii="仿宋" w:eastAsia="仿宋" w:hAnsi="仿宋" w:hint="eastAsia"/>
            <w:sz w:val="28"/>
            <w:szCs w:val="28"/>
          </w:rPr>
          <w:t>4</w:t>
        </w:r>
        <w:r w:rsidR="001B1495">
          <w:rPr>
            <w:rFonts w:ascii="仿宋" w:eastAsia="仿宋" w:hAnsi="仿宋" w:hint="eastAsia"/>
            <w:sz w:val="28"/>
            <w:szCs w:val="28"/>
          </w:rPr>
          <w:t>1</w:t>
        </w:r>
      </w:hyperlink>
    </w:p>
    <w:p w:rsidR="00B31402" w:rsidRDefault="00C90E42">
      <w:pPr>
        <w:pStyle w:val="20"/>
        <w:rPr>
          <w:rFonts w:ascii="仿宋" w:eastAsia="仿宋" w:hAnsi="仿宋"/>
          <w:sz w:val="28"/>
          <w:szCs w:val="28"/>
        </w:rPr>
      </w:pPr>
      <w:r>
        <w:rPr>
          <w:rFonts w:ascii="仿宋" w:eastAsia="仿宋" w:hAnsi="仿宋" w:hint="eastAsia"/>
          <w:sz w:val="28"/>
          <w:szCs w:val="28"/>
        </w:rPr>
        <w:t>五、</w:t>
      </w:r>
      <w:hyperlink w:anchor="_Toc15396623" w:history="1">
        <w:r>
          <w:rPr>
            <w:rFonts w:ascii="仿宋" w:eastAsia="仿宋" w:hAnsi="仿宋" w:hint="eastAsia"/>
            <w:sz w:val="28"/>
            <w:szCs w:val="28"/>
          </w:rPr>
          <w:t>财政拨款支出决算明细表（政府经济分类科目）</w:t>
        </w:r>
        <w:r>
          <w:rPr>
            <w:rFonts w:ascii="仿宋" w:eastAsia="仿宋" w:hAnsi="仿宋"/>
            <w:sz w:val="28"/>
            <w:szCs w:val="28"/>
          </w:rPr>
          <w:tab/>
        </w:r>
        <w:r w:rsidR="00162527">
          <w:rPr>
            <w:rFonts w:ascii="仿宋" w:eastAsia="仿宋" w:hAnsi="仿宋" w:hint="eastAsia"/>
            <w:sz w:val="28"/>
            <w:szCs w:val="28"/>
          </w:rPr>
          <w:t>4</w:t>
        </w:r>
        <w:r w:rsidR="001B1495">
          <w:rPr>
            <w:rFonts w:ascii="仿宋" w:eastAsia="仿宋" w:hAnsi="仿宋" w:hint="eastAsia"/>
            <w:sz w:val="28"/>
            <w:szCs w:val="28"/>
          </w:rPr>
          <w:t>1</w:t>
        </w:r>
      </w:hyperlink>
    </w:p>
    <w:p w:rsidR="00B31402" w:rsidRDefault="00C90E42">
      <w:pPr>
        <w:pStyle w:val="20"/>
        <w:rPr>
          <w:rFonts w:ascii="仿宋" w:eastAsia="仿宋" w:hAnsi="仿宋" w:cstheme="minorBidi"/>
          <w:sz w:val="28"/>
          <w:szCs w:val="28"/>
        </w:rPr>
      </w:pPr>
      <w:r>
        <w:rPr>
          <w:rFonts w:ascii="仿宋" w:eastAsia="仿宋" w:hAnsi="仿宋" w:hint="eastAsia"/>
          <w:sz w:val="28"/>
          <w:szCs w:val="28"/>
        </w:rPr>
        <w:t>六、</w:t>
      </w:r>
      <w:hyperlink w:anchor="_Toc15396624" w:history="1">
        <w:r>
          <w:rPr>
            <w:rStyle w:val="a8"/>
            <w:rFonts w:ascii="仿宋" w:eastAsia="仿宋" w:hAnsi="仿宋" w:hint="eastAsia"/>
            <w:sz w:val="28"/>
            <w:szCs w:val="28"/>
          </w:rPr>
          <w:t>一般公共预算财政拨款支出决算表</w:t>
        </w:r>
        <w:r>
          <w:rPr>
            <w:rFonts w:ascii="仿宋" w:eastAsia="仿宋" w:hAnsi="仿宋"/>
            <w:sz w:val="28"/>
            <w:szCs w:val="28"/>
          </w:rPr>
          <w:tab/>
        </w:r>
        <w:r w:rsidR="00162527">
          <w:rPr>
            <w:rFonts w:ascii="仿宋" w:eastAsia="仿宋" w:hAnsi="仿宋" w:hint="eastAsia"/>
            <w:sz w:val="28"/>
            <w:szCs w:val="28"/>
          </w:rPr>
          <w:t>4</w:t>
        </w:r>
        <w:r w:rsidR="001B1495">
          <w:rPr>
            <w:rFonts w:ascii="仿宋" w:eastAsia="仿宋" w:hAnsi="仿宋" w:hint="eastAsia"/>
            <w:sz w:val="28"/>
            <w:szCs w:val="28"/>
          </w:rPr>
          <w:t>1</w:t>
        </w:r>
      </w:hyperlink>
    </w:p>
    <w:p w:rsidR="00B31402" w:rsidRDefault="00C90E42">
      <w:pPr>
        <w:pStyle w:val="20"/>
        <w:rPr>
          <w:rFonts w:ascii="仿宋" w:eastAsia="仿宋" w:hAnsi="仿宋" w:cstheme="minorBidi"/>
          <w:sz w:val="28"/>
          <w:szCs w:val="28"/>
        </w:rPr>
      </w:pPr>
      <w:r>
        <w:rPr>
          <w:rFonts w:ascii="仿宋" w:eastAsia="仿宋" w:hAnsi="仿宋" w:hint="eastAsia"/>
          <w:sz w:val="28"/>
          <w:szCs w:val="28"/>
        </w:rPr>
        <w:t>七、</w:t>
      </w:r>
      <w:hyperlink w:anchor="_Toc15396625" w:history="1">
        <w:r>
          <w:rPr>
            <w:rStyle w:val="a8"/>
            <w:rFonts w:ascii="仿宋" w:eastAsia="仿宋" w:hAnsi="仿宋" w:hint="eastAsia"/>
            <w:sz w:val="28"/>
            <w:szCs w:val="28"/>
          </w:rPr>
          <w:t>一般公共预算财政拨款支出决算明细表</w:t>
        </w:r>
        <w:r>
          <w:rPr>
            <w:rFonts w:ascii="仿宋" w:eastAsia="仿宋" w:hAnsi="仿宋"/>
            <w:sz w:val="28"/>
            <w:szCs w:val="28"/>
          </w:rPr>
          <w:tab/>
        </w:r>
        <w:r w:rsidR="00162527">
          <w:rPr>
            <w:rFonts w:ascii="仿宋" w:eastAsia="仿宋" w:hAnsi="仿宋" w:hint="eastAsia"/>
            <w:sz w:val="28"/>
            <w:szCs w:val="28"/>
          </w:rPr>
          <w:t>4</w:t>
        </w:r>
        <w:r w:rsidR="001B1495">
          <w:rPr>
            <w:rFonts w:ascii="仿宋" w:eastAsia="仿宋" w:hAnsi="仿宋" w:hint="eastAsia"/>
            <w:sz w:val="28"/>
            <w:szCs w:val="28"/>
          </w:rPr>
          <w:t>1</w:t>
        </w:r>
      </w:hyperlink>
    </w:p>
    <w:p w:rsidR="00B31402" w:rsidRDefault="00C90E42">
      <w:pPr>
        <w:pStyle w:val="20"/>
        <w:rPr>
          <w:rFonts w:ascii="仿宋" w:eastAsia="仿宋" w:hAnsi="仿宋" w:cstheme="minorBidi"/>
          <w:sz w:val="28"/>
          <w:szCs w:val="28"/>
        </w:rPr>
      </w:pPr>
      <w:r>
        <w:rPr>
          <w:rFonts w:ascii="仿宋" w:eastAsia="仿宋" w:hAnsi="仿宋" w:hint="eastAsia"/>
          <w:sz w:val="28"/>
          <w:szCs w:val="28"/>
        </w:rPr>
        <w:t>八、</w:t>
      </w:r>
      <w:hyperlink w:anchor="_Toc15396626" w:history="1">
        <w:r>
          <w:rPr>
            <w:rStyle w:val="a8"/>
            <w:rFonts w:ascii="仿宋" w:eastAsia="仿宋" w:hAnsi="仿宋" w:hint="eastAsia"/>
            <w:sz w:val="28"/>
            <w:szCs w:val="28"/>
          </w:rPr>
          <w:t>一般公共预算财政拨款基本支出决算表</w:t>
        </w:r>
        <w:r>
          <w:rPr>
            <w:rFonts w:ascii="仿宋" w:eastAsia="仿宋" w:hAnsi="仿宋"/>
            <w:sz w:val="28"/>
            <w:szCs w:val="28"/>
          </w:rPr>
          <w:tab/>
        </w:r>
        <w:r w:rsidR="00162527">
          <w:rPr>
            <w:rFonts w:ascii="仿宋" w:eastAsia="仿宋" w:hAnsi="仿宋" w:hint="eastAsia"/>
            <w:sz w:val="28"/>
            <w:szCs w:val="28"/>
          </w:rPr>
          <w:t>4</w:t>
        </w:r>
        <w:r w:rsidR="001B1495">
          <w:rPr>
            <w:rFonts w:ascii="仿宋" w:eastAsia="仿宋" w:hAnsi="仿宋" w:hint="eastAsia"/>
            <w:sz w:val="28"/>
            <w:szCs w:val="28"/>
          </w:rPr>
          <w:t>1</w:t>
        </w:r>
      </w:hyperlink>
    </w:p>
    <w:p w:rsidR="00B31402" w:rsidRDefault="00C90E42">
      <w:pPr>
        <w:pStyle w:val="20"/>
        <w:rPr>
          <w:rFonts w:ascii="仿宋" w:eastAsia="仿宋" w:hAnsi="仿宋" w:cstheme="minorBidi"/>
          <w:sz w:val="28"/>
          <w:szCs w:val="28"/>
        </w:rPr>
      </w:pPr>
      <w:r>
        <w:rPr>
          <w:rFonts w:ascii="仿宋" w:eastAsia="仿宋" w:hAnsi="仿宋" w:hint="eastAsia"/>
          <w:sz w:val="28"/>
          <w:szCs w:val="28"/>
        </w:rPr>
        <w:t>九、</w:t>
      </w:r>
      <w:hyperlink w:anchor="_Toc15396627" w:history="1">
        <w:r>
          <w:rPr>
            <w:rStyle w:val="a8"/>
            <w:rFonts w:ascii="仿宋" w:eastAsia="仿宋" w:hAnsi="仿宋" w:hint="eastAsia"/>
            <w:sz w:val="28"/>
            <w:szCs w:val="28"/>
          </w:rPr>
          <w:t>一般公共预算财政拨款项目支出决算表</w:t>
        </w:r>
        <w:r>
          <w:rPr>
            <w:rFonts w:ascii="仿宋" w:eastAsia="仿宋" w:hAnsi="仿宋"/>
            <w:sz w:val="28"/>
            <w:szCs w:val="28"/>
          </w:rPr>
          <w:tab/>
        </w:r>
        <w:r w:rsidR="00162527">
          <w:rPr>
            <w:rFonts w:ascii="仿宋" w:eastAsia="仿宋" w:hAnsi="仿宋" w:hint="eastAsia"/>
            <w:sz w:val="28"/>
            <w:szCs w:val="28"/>
          </w:rPr>
          <w:t>4</w:t>
        </w:r>
        <w:r w:rsidR="001B1495">
          <w:rPr>
            <w:rFonts w:ascii="仿宋" w:eastAsia="仿宋" w:hAnsi="仿宋" w:hint="eastAsia"/>
            <w:sz w:val="28"/>
            <w:szCs w:val="28"/>
          </w:rPr>
          <w:t>1</w:t>
        </w:r>
      </w:hyperlink>
    </w:p>
    <w:p w:rsidR="00B31402" w:rsidRDefault="00C90E42">
      <w:pPr>
        <w:pStyle w:val="20"/>
        <w:rPr>
          <w:rFonts w:ascii="仿宋" w:eastAsia="仿宋" w:hAnsi="仿宋" w:cstheme="minorBidi"/>
          <w:sz w:val="28"/>
          <w:szCs w:val="28"/>
        </w:rPr>
      </w:pPr>
      <w:r>
        <w:rPr>
          <w:rFonts w:ascii="仿宋" w:eastAsia="仿宋" w:hAnsi="仿宋" w:hint="eastAsia"/>
          <w:sz w:val="28"/>
          <w:szCs w:val="28"/>
        </w:rPr>
        <w:t>十、</w:t>
      </w:r>
      <w:hyperlink w:anchor="_Toc15396628" w:history="1">
        <w:r>
          <w:rPr>
            <w:rStyle w:val="a8"/>
            <w:rFonts w:ascii="仿宋" w:eastAsia="仿宋" w:hAnsi="仿宋" w:hint="eastAsia"/>
            <w:sz w:val="28"/>
            <w:szCs w:val="28"/>
          </w:rPr>
          <w:t>一般公共预算财政拨款“三公”经费支出决算表</w:t>
        </w:r>
        <w:r>
          <w:rPr>
            <w:rFonts w:ascii="仿宋" w:eastAsia="仿宋" w:hAnsi="仿宋"/>
            <w:sz w:val="28"/>
            <w:szCs w:val="28"/>
          </w:rPr>
          <w:tab/>
        </w:r>
        <w:r w:rsidR="00162527">
          <w:rPr>
            <w:rFonts w:ascii="仿宋" w:eastAsia="仿宋" w:hAnsi="仿宋" w:hint="eastAsia"/>
            <w:sz w:val="28"/>
            <w:szCs w:val="28"/>
          </w:rPr>
          <w:t>4</w:t>
        </w:r>
        <w:r w:rsidR="001B1495">
          <w:rPr>
            <w:rFonts w:ascii="仿宋" w:eastAsia="仿宋" w:hAnsi="仿宋" w:hint="eastAsia"/>
            <w:sz w:val="28"/>
            <w:szCs w:val="28"/>
          </w:rPr>
          <w:t>1</w:t>
        </w:r>
      </w:hyperlink>
    </w:p>
    <w:p w:rsidR="00B31402" w:rsidRDefault="00C90E42">
      <w:pPr>
        <w:pStyle w:val="20"/>
        <w:rPr>
          <w:rFonts w:ascii="仿宋" w:eastAsia="仿宋" w:hAnsi="仿宋" w:cstheme="minorBidi"/>
          <w:sz w:val="28"/>
          <w:szCs w:val="28"/>
        </w:rPr>
      </w:pPr>
      <w:r>
        <w:rPr>
          <w:rFonts w:ascii="仿宋" w:eastAsia="仿宋" w:hAnsi="仿宋" w:hint="eastAsia"/>
          <w:sz w:val="28"/>
          <w:szCs w:val="28"/>
        </w:rPr>
        <w:t>十一、</w:t>
      </w:r>
      <w:hyperlink w:anchor="_Toc15396629" w:history="1">
        <w:r>
          <w:rPr>
            <w:rStyle w:val="a8"/>
            <w:rFonts w:ascii="仿宋" w:eastAsia="仿宋" w:hAnsi="仿宋" w:hint="eastAsia"/>
            <w:sz w:val="28"/>
            <w:szCs w:val="28"/>
          </w:rPr>
          <w:t>政府性基金预算财政拨款收入支出决算表</w:t>
        </w:r>
        <w:r>
          <w:rPr>
            <w:rFonts w:ascii="仿宋" w:eastAsia="仿宋" w:hAnsi="仿宋"/>
            <w:sz w:val="28"/>
            <w:szCs w:val="28"/>
          </w:rPr>
          <w:tab/>
        </w:r>
        <w:r w:rsidR="00162527">
          <w:rPr>
            <w:rFonts w:ascii="仿宋" w:eastAsia="仿宋" w:hAnsi="仿宋" w:hint="eastAsia"/>
            <w:sz w:val="28"/>
            <w:szCs w:val="28"/>
          </w:rPr>
          <w:t>4</w:t>
        </w:r>
        <w:r w:rsidR="001B1495">
          <w:rPr>
            <w:rFonts w:ascii="仿宋" w:eastAsia="仿宋" w:hAnsi="仿宋" w:hint="eastAsia"/>
            <w:sz w:val="28"/>
            <w:szCs w:val="28"/>
          </w:rPr>
          <w:t>1</w:t>
        </w:r>
      </w:hyperlink>
    </w:p>
    <w:p w:rsidR="00B31402" w:rsidRDefault="00C90E42">
      <w:pPr>
        <w:pStyle w:val="20"/>
        <w:rPr>
          <w:rFonts w:ascii="仿宋" w:eastAsia="仿宋" w:hAnsi="仿宋" w:cstheme="minorBidi"/>
          <w:sz w:val="28"/>
          <w:szCs w:val="28"/>
        </w:rPr>
      </w:pPr>
      <w:r>
        <w:rPr>
          <w:rFonts w:ascii="仿宋" w:eastAsia="仿宋" w:hAnsi="仿宋" w:hint="eastAsia"/>
          <w:sz w:val="28"/>
          <w:szCs w:val="28"/>
        </w:rPr>
        <w:t>十二、</w:t>
      </w:r>
      <w:hyperlink w:anchor="_Toc15396630" w:history="1">
        <w:r>
          <w:rPr>
            <w:rStyle w:val="a8"/>
            <w:rFonts w:ascii="仿宋" w:eastAsia="仿宋" w:hAnsi="仿宋" w:hint="eastAsia"/>
            <w:sz w:val="28"/>
            <w:szCs w:val="28"/>
          </w:rPr>
          <w:t>政府性基金预算财政拨款“三公”经费支出决算表</w:t>
        </w:r>
        <w:r>
          <w:rPr>
            <w:rFonts w:ascii="仿宋" w:eastAsia="仿宋" w:hAnsi="仿宋"/>
            <w:sz w:val="28"/>
            <w:szCs w:val="28"/>
          </w:rPr>
          <w:tab/>
        </w:r>
        <w:r w:rsidR="00162527">
          <w:rPr>
            <w:rFonts w:ascii="仿宋" w:eastAsia="仿宋" w:hAnsi="仿宋" w:hint="eastAsia"/>
            <w:sz w:val="28"/>
            <w:szCs w:val="28"/>
          </w:rPr>
          <w:t>4</w:t>
        </w:r>
        <w:r w:rsidR="001B1495">
          <w:rPr>
            <w:rFonts w:ascii="仿宋" w:eastAsia="仿宋" w:hAnsi="仿宋" w:hint="eastAsia"/>
            <w:sz w:val="28"/>
            <w:szCs w:val="28"/>
          </w:rPr>
          <w:t>1</w:t>
        </w:r>
      </w:hyperlink>
    </w:p>
    <w:p w:rsidR="00B31402" w:rsidRDefault="00C90E42">
      <w:pPr>
        <w:pStyle w:val="20"/>
        <w:rPr>
          <w:rFonts w:ascii="仿宋" w:eastAsia="仿宋" w:hAnsi="仿宋" w:cstheme="minorBidi"/>
          <w:sz w:val="24"/>
        </w:rPr>
      </w:pPr>
      <w:r>
        <w:rPr>
          <w:rFonts w:ascii="仿宋" w:eastAsia="仿宋" w:hAnsi="仿宋" w:hint="eastAsia"/>
          <w:sz w:val="28"/>
          <w:szCs w:val="28"/>
        </w:rPr>
        <w:t>十三、</w:t>
      </w:r>
      <w:hyperlink w:anchor="_Toc15396631" w:history="1">
        <w:r>
          <w:rPr>
            <w:rStyle w:val="a8"/>
            <w:rFonts w:ascii="仿宋" w:eastAsia="仿宋" w:hAnsi="仿宋" w:hint="eastAsia"/>
            <w:sz w:val="28"/>
            <w:szCs w:val="28"/>
          </w:rPr>
          <w:t>国有资本经营预算支出决算表</w:t>
        </w:r>
        <w:r>
          <w:rPr>
            <w:rFonts w:ascii="仿宋" w:eastAsia="仿宋" w:hAnsi="仿宋"/>
            <w:sz w:val="28"/>
            <w:szCs w:val="28"/>
          </w:rPr>
          <w:tab/>
        </w:r>
        <w:r w:rsidR="00162527">
          <w:rPr>
            <w:rFonts w:ascii="仿宋" w:eastAsia="仿宋" w:hAnsi="仿宋" w:hint="eastAsia"/>
            <w:sz w:val="28"/>
            <w:szCs w:val="28"/>
          </w:rPr>
          <w:t>4</w:t>
        </w:r>
        <w:r w:rsidR="001B1495">
          <w:rPr>
            <w:rFonts w:ascii="仿宋" w:eastAsia="仿宋" w:hAnsi="仿宋" w:hint="eastAsia"/>
            <w:sz w:val="28"/>
            <w:szCs w:val="28"/>
          </w:rPr>
          <w:t>1</w:t>
        </w:r>
      </w:hyperlink>
    </w:p>
    <w:p w:rsidR="00B31402" w:rsidRDefault="00301BD5">
      <w:pPr>
        <w:widowControl/>
        <w:jc w:val="left"/>
        <w:rPr>
          <w:rFonts w:ascii="仿宋" w:eastAsia="仿宋" w:hAnsi="仿宋"/>
          <w:color w:val="000000"/>
          <w:sz w:val="24"/>
        </w:rPr>
      </w:pPr>
      <w:r>
        <w:rPr>
          <w:rFonts w:ascii="仿宋" w:eastAsia="仿宋" w:hAnsi="仿宋"/>
          <w:color w:val="000000"/>
          <w:sz w:val="24"/>
        </w:rPr>
        <w:fldChar w:fldCharType="end"/>
      </w:r>
    </w:p>
    <w:p w:rsidR="00B31402" w:rsidRDefault="00C90E42">
      <w:pPr>
        <w:widowControl/>
        <w:jc w:val="left"/>
        <w:rPr>
          <w:rFonts w:ascii="黑体" w:eastAsia="黑体" w:hAnsi="黑体"/>
          <w:bCs/>
          <w:kern w:val="44"/>
          <w:sz w:val="44"/>
          <w:szCs w:val="44"/>
        </w:rPr>
      </w:pPr>
      <w:bookmarkStart w:id="12" w:name="_Toc15377196"/>
      <w:bookmarkStart w:id="13" w:name="_Toc15396599"/>
      <w:r>
        <w:rPr>
          <w:rFonts w:ascii="黑体" w:eastAsia="黑体" w:hAnsi="黑体"/>
          <w:b/>
        </w:rPr>
        <w:br w:type="page"/>
      </w:r>
    </w:p>
    <w:p w:rsidR="001A672B" w:rsidRDefault="001A672B" w:rsidP="001A672B">
      <w:pPr>
        <w:widowControl/>
        <w:jc w:val="left"/>
        <w:rPr>
          <w:rFonts w:ascii="黑体" w:eastAsia="黑体" w:hAnsi="黑体"/>
          <w:bCs/>
          <w:kern w:val="44"/>
          <w:sz w:val="44"/>
          <w:szCs w:val="44"/>
        </w:rPr>
      </w:pPr>
      <w:bookmarkStart w:id="14" w:name="_Toc15377204"/>
      <w:bookmarkStart w:id="15" w:name="_Toc15396602"/>
      <w:bookmarkEnd w:id="12"/>
      <w:bookmarkEnd w:id="13"/>
    </w:p>
    <w:p w:rsidR="001A672B" w:rsidRPr="00AD3150" w:rsidRDefault="001A672B" w:rsidP="001A672B">
      <w:pPr>
        <w:pStyle w:val="1"/>
        <w:jc w:val="center"/>
        <w:rPr>
          <w:rStyle w:val="1Char"/>
          <w:rFonts w:ascii="黑体" w:eastAsia="黑体" w:hAnsi="黑体"/>
          <w:b/>
        </w:rPr>
      </w:pPr>
      <w:r w:rsidRPr="00AD3150">
        <w:rPr>
          <w:rFonts w:ascii="黑体" w:eastAsia="黑体" w:hAnsi="黑体" w:hint="eastAsia"/>
          <w:b w:val="0"/>
        </w:rPr>
        <w:t>第一部分</w:t>
      </w:r>
      <w:r w:rsidRPr="00AD3150">
        <w:rPr>
          <w:rFonts w:ascii="黑体" w:eastAsia="黑体" w:hAnsi="黑体"/>
          <w:b w:val="0"/>
        </w:rPr>
        <w:t xml:space="preserve"> </w:t>
      </w:r>
      <w:r w:rsidRPr="00AD3150">
        <w:rPr>
          <w:rStyle w:val="1Char"/>
          <w:rFonts w:ascii="黑体" w:eastAsia="黑体" w:hAnsi="黑体" w:hint="eastAsia"/>
        </w:rPr>
        <w:t>部门概况</w:t>
      </w:r>
    </w:p>
    <w:p w:rsidR="001A672B" w:rsidRPr="00AD3150" w:rsidRDefault="001A672B" w:rsidP="001A672B">
      <w:pPr>
        <w:widowControl/>
        <w:jc w:val="left"/>
        <w:rPr>
          <w:rFonts w:ascii="黑体" w:eastAsia="黑体"/>
          <w:color w:val="000000"/>
          <w:sz w:val="32"/>
          <w:szCs w:val="32"/>
        </w:rPr>
      </w:pPr>
    </w:p>
    <w:p w:rsidR="001A672B" w:rsidRPr="00AD3150" w:rsidRDefault="001A672B" w:rsidP="001A672B">
      <w:pPr>
        <w:pStyle w:val="2"/>
        <w:rPr>
          <w:rStyle w:val="2Char"/>
          <w:rFonts w:ascii="仿宋" w:eastAsia="仿宋" w:hAnsi="仿宋"/>
        </w:rPr>
      </w:pPr>
      <w:bookmarkStart w:id="16" w:name="_Toc15396600"/>
      <w:bookmarkStart w:id="17" w:name="_Toc15377197"/>
      <w:r w:rsidRPr="00AD3150">
        <w:rPr>
          <w:rFonts w:ascii="黑体" w:eastAsia="黑体" w:hAnsi="黑体" w:hint="eastAsia"/>
          <w:b w:val="0"/>
          <w:color w:val="000000"/>
        </w:rPr>
        <w:t>一、基</w:t>
      </w:r>
      <w:r w:rsidRPr="00AD3150">
        <w:rPr>
          <w:rStyle w:val="2Char"/>
          <w:rFonts w:ascii="黑体" w:eastAsia="黑体" w:hAnsi="黑体" w:hint="eastAsia"/>
        </w:rPr>
        <w:t>本职能及主要工作</w:t>
      </w:r>
      <w:bookmarkEnd w:id="16"/>
      <w:bookmarkEnd w:id="17"/>
    </w:p>
    <w:p w:rsidR="001A672B" w:rsidRPr="00AD3150" w:rsidRDefault="001A672B" w:rsidP="001A672B">
      <w:pPr>
        <w:pStyle w:val="a3"/>
        <w:adjustRightInd w:val="0"/>
        <w:snapToGrid w:val="0"/>
        <w:spacing w:before="93" w:line="600" w:lineRule="exact"/>
        <w:ind w:firstLineChars="210" w:firstLine="672"/>
        <w:outlineLvl w:val="2"/>
        <w:rPr>
          <w:rFonts w:ascii="仿宋" w:eastAsia="仿宋" w:hAnsi="仿宋"/>
          <w:bCs/>
          <w:color w:val="000000"/>
          <w:sz w:val="32"/>
          <w:szCs w:val="32"/>
        </w:rPr>
      </w:pPr>
      <w:bookmarkStart w:id="18" w:name="_Toc15377198"/>
      <w:bookmarkStart w:id="19" w:name="_Toc15378445"/>
      <w:r w:rsidRPr="00AD3150">
        <w:rPr>
          <w:rFonts w:ascii="仿宋" w:eastAsia="仿宋" w:hAnsi="仿宋" w:hint="eastAsia"/>
          <w:bCs/>
          <w:color w:val="000000"/>
          <w:sz w:val="32"/>
          <w:szCs w:val="32"/>
        </w:rPr>
        <w:t>（一）主要职能。</w:t>
      </w:r>
      <w:bookmarkStart w:id="20" w:name="_Toc15377199"/>
      <w:bookmarkStart w:id="21" w:name="_Toc15378446"/>
      <w:bookmarkEnd w:id="18"/>
      <w:bookmarkEnd w:id="19"/>
    </w:p>
    <w:p w:rsidR="001A672B" w:rsidRPr="00AD3150" w:rsidRDefault="001A672B" w:rsidP="001A672B">
      <w:pPr>
        <w:ind w:firstLineChars="200" w:firstLine="640"/>
        <w:rPr>
          <w:rFonts w:ascii="仿宋_GB2312" w:eastAsia="仿宋_GB2312"/>
          <w:sz w:val="32"/>
          <w:szCs w:val="32"/>
        </w:rPr>
      </w:pPr>
      <w:r w:rsidRPr="00AD3150">
        <w:rPr>
          <w:rFonts w:ascii="仿宋_GB2312" w:eastAsia="仿宋_GB2312"/>
          <w:sz w:val="32"/>
          <w:szCs w:val="32"/>
        </w:rPr>
        <w:t>1</w:t>
      </w:r>
      <w:r w:rsidRPr="00AD3150">
        <w:rPr>
          <w:rFonts w:ascii="仿宋_GB2312" w:eastAsia="仿宋_GB2312" w:hint="eastAsia"/>
          <w:sz w:val="32"/>
          <w:szCs w:val="32"/>
        </w:rPr>
        <w:t>、切实履行妇幼公共卫生职责，开展与妇女儿童健康密切相关的基本医疗保健服务。</w:t>
      </w:r>
    </w:p>
    <w:p w:rsidR="001A672B" w:rsidRPr="00AD3150" w:rsidRDefault="001A672B" w:rsidP="001A672B">
      <w:pPr>
        <w:ind w:firstLineChars="200" w:firstLine="640"/>
        <w:rPr>
          <w:rFonts w:ascii="仿宋_GB2312" w:eastAsia="仿宋_GB2312"/>
          <w:sz w:val="32"/>
          <w:szCs w:val="32"/>
        </w:rPr>
      </w:pPr>
      <w:r w:rsidRPr="00AD3150">
        <w:rPr>
          <w:rFonts w:ascii="仿宋_GB2312" w:eastAsia="仿宋_GB2312"/>
          <w:sz w:val="32"/>
          <w:szCs w:val="32"/>
        </w:rPr>
        <w:t>2</w:t>
      </w:r>
      <w:r w:rsidRPr="00AD3150">
        <w:rPr>
          <w:rFonts w:ascii="仿宋_GB2312" w:eastAsia="仿宋_GB2312" w:hint="eastAsia"/>
          <w:sz w:val="32"/>
          <w:szCs w:val="32"/>
        </w:rPr>
        <w:t>、完成各级政府和卫健行政部门下达的指令性任务。</w:t>
      </w:r>
    </w:p>
    <w:p w:rsidR="001A672B" w:rsidRPr="00AD3150" w:rsidRDefault="001A672B" w:rsidP="001A672B">
      <w:pPr>
        <w:ind w:firstLineChars="200" w:firstLine="640"/>
        <w:rPr>
          <w:rFonts w:ascii="仿宋_GB2312" w:eastAsia="仿宋_GB2312"/>
          <w:sz w:val="32"/>
          <w:szCs w:val="32"/>
        </w:rPr>
      </w:pPr>
      <w:r w:rsidRPr="00AD3150">
        <w:rPr>
          <w:rFonts w:ascii="仿宋_GB2312" w:eastAsia="仿宋_GB2312"/>
          <w:sz w:val="32"/>
          <w:szCs w:val="32"/>
        </w:rPr>
        <w:t>3</w:t>
      </w:r>
      <w:r w:rsidRPr="00AD3150">
        <w:rPr>
          <w:rFonts w:ascii="仿宋_GB2312" w:eastAsia="仿宋_GB2312" w:hint="eastAsia"/>
          <w:sz w:val="32"/>
          <w:szCs w:val="32"/>
        </w:rPr>
        <w:t>、掌握本辖区妇女儿童健康状况及影响因素，协助卫健行政部门制定本辖区妇幼卫生工作的相关政策、技术规范及各项规章制度。</w:t>
      </w:r>
    </w:p>
    <w:p w:rsidR="001A672B" w:rsidRPr="00AD3150" w:rsidRDefault="001A672B" w:rsidP="001A672B">
      <w:pPr>
        <w:ind w:firstLineChars="200" w:firstLine="640"/>
        <w:rPr>
          <w:rFonts w:ascii="仿宋_GB2312" w:eastAsia="仿宋_GB2312"/>
          <w:sz w:val="32"/>
          <w:szCs w:val="32"/>
        </w:rPr>
      </w:pPr>
      <w:r w:rsidRPr="00AD3150">
        <w:rPr>
          <w:rFonts w:ascii="仿宋_GB2312" w:eastAsia="仿宋_GB2312"/>
          <w:sz w:val="32"/>
          <w:szCs w:val="32"/>
        </w:rPr>
        <w:t>4</w:t>
      </w:r>
      <w:r w:rsidRPr="00AD3150">
        <w:rPr>
          <w:rFonts w:ascii="仿宋_GB2312" w:eastAsia="仿宋_GB2312" w:hint="eastAsia"/>
          <w:sz w:val="32"/>
          <w:szCs w:val="32"/>
        </w:rPr>
        <w:t>、受卫健行政部门委托对本辖区各级各类医疗保健机构开展的妇幼卫生服务进行检查、考核和评价。</w:t>
      </w:r>
    </w:p>
    <w:p w:rsidR="001A672B" w:rsidRPr="00AD3150" w:rsidRDefault="001A672B" w:rsidP="001A672B">
      <w:pPr>
        <w:ind w:firstLineChars="200" w:firstLine="640"/>
        <w:rPr>
          <w:rFonts w:ascii="仿宋_GB2312" w:eastAsia="仿宋_GB2312"/>
          <w:sz w:val="32"/>
          <w:szCs w:val="32"/>
        </w:rPr>
      </w:pPr>
      <w:r w:rsidRPr="00AD3150">
        <w:rPr>
          <w:rFonts w:ascii="仿宋_GB2312" w:eastAsia="仿宋_GB2312"/>
          <w:sz w:val="32"/>
          <w:szCs w:val="32"/>
        </w:rPr>
        <w:t>5</w:t>
      </w:r>
      <w:r w:rsidRPr="00AD3150">
        <w:rPr>
          <w:rFonts w:ascii="仿宋_GB2312" w:eastAsia="仿宋_GB2312" w:hint="eastAsia"/>
          <w:sz w:val="32"/>
          <w:szCs w:val="32"/>
        </w:rPr>
        <w:t>、负责指导和开展本辖区的妇幼保健健康教育与健康促进工作；组织实施本辖区母婴保健技术培训，对基层医疗保健机构进行业务指导，并提供技术支持。</w:t>
      </w:r>
    </w:p>
    <w:p w:rsidR="001A672B" w:rsidRPr="00AD3150" w:rsidRDefault="001A672B" w:rsidP="001A672B">
      <w:pPr>
        <w:ind w:firstLineChars="200" w:firstLine="640"/>
        <w:rPr>
          <w:rFonts w:ascii="仿宋_GB2312" w:eastAsia="仿宋_GB2312"/>
          <w:sz w:val="32"/>
          <w:szCs w:val="32"/>
        </w:rPr>
      </w:pPr>
      <w:r w:rsidRPr="00AD3150">
        <w:rPr>
          <w:rFonts w:ascii="仿宋_GB2312" w:eastAsia="仿宋_GB2312"/>
          <w:sz w:val="32"/>
          <w:szCs w:val="32"/>
        </w:rPr>
        <w:t>6</w:t>
      </w:r>
      <w:r w:rsidRPr="00AD3150">
        <w:rPr>
          <w:rFonts w:ascii="仿宋_GB2312" w:eastAsia="仿宋_GB2312" w:hint="eastAsia"/>
          <w:sz w:val="32"/>
          <w:szCs w:val="32"/>
        </w:rPr>
        <w:t>、负责本辖区孕产妇死亡、婴儿及</w:t>
      </w:r>
      <w:r w:rsidRPr="00AD3150">
        <w:rPr>
          <w:rFonts w:ascii="仿宋_GB2312" w:eastAsia="仿宋_GB2312"/>
          <w:sz w:val="32"/>
          <w:szCs w:val="32"/>
        </w:rPr>
        <w:t>5</w:t>
      </w:r>
      <w:r w:rsidRPr="00AD3150">
        <w:rPr>
          <w:rFonts w:ascii="仿宋_GB2312" w:eastAsia="仿宋_GB2312" w:hint="eastAsia"/>
          <w:sz w:val="32"/>
          <w:szCs w:val="32"/>
        </w:rPr>
        <w:t>岁以下儿童死亡、出生缺陷监测、妇幼卫生服务及技术管理等信息的收集、统计、分析、质量控制和汇总上报工作。</w:t>
      </w:r>
    </w:p>
    <w:p w:rsidR="001A672B" w:rsidRPr="00AD3150" w:rsidRDefault="001A672B" w:rsidP="001A672B">
      <w:pPr>
        <w:ind w:firstLineChars="200" w:firstLine="640"/>
        <w:rPr>
          <w:rFonts w:ascii="仿宋_GB2312" w:eastAsia="仿宋_GB2312"/>
          <w:sz w:val="32"/>
          <w:szCs w:val="32"/>
        </w:rPr>
      </w:pPr>
      <w:r w:rsidRPr="00AD3150">
        <w:rPr>
          <w:rFonts w:ascii="仿宋_GB2312" w:eastAsia="仿宋_GB2312"/>
          <w:sz w:val="32"/>
          <w:szCs w:val="32"/>
        </w:rPr>
        <w:t>7</w:t>
      </w:r>
      <w:r w:rsidRPr="00AD3150">
        <w:rPr>
          <w:rFonts w:ascii="仿宋_GB2312" w:eastAsia="仿宋_GB2312" w:hint="eastAsia"/>
          <w:sz w:val="32"/>
          <w:szCs w:val="32"/>
        </w:rPr>
        <w:t>、开展妇女保健服务，包括青春期保健、婚前和孕前</w:t>
      </w:r>
      <w:r w:rsidRPr="00AD3150">
        <w:rPr>
          <w:rFonts w:ascii="仿宋_GB2312" w:eastAsia="仿宋_GB2312" w:hint="eastAsia"/>
          <w:sz w:val="32"/>
          <w:szCs w:val="32"/>
        </w:rPr>
        <w:lastRenderedPageBreak/>
        <w:t>保健、孕产期保健、更年期保健，老年期保健。重点加强心理卫生咨询、营养指导、计划生育技术服务、生殖道感染、性传播疾病等妇女常见病防治。</w:t>
      </w:r>
    </w:p>
    <w:p w:rsidR="001A672B" w:rsidRPr="00AD3150" w:rsidRDefault="001A672B" w:rsidP="001A672B">
      <w:pPr>
        <w:ind w:firstLineChars="200" w:firstLine="640"/>
        <w:rPr>
          <w:rFonts w:ascii="仿宋_GB2312" w:eastAsia="仿宋_GB2312"/>
          <w:sz w:val="32"/>
          <w:szCs w:val="32"/>
        </w:rPr>
      </w:pPr>
      <w:r w:rsidRPr="00AD3150">
        <w:rPr>
          <w:rFonts w:ascii="仿宋_GB2312" w:eastAsia="仿宋_GB2312"/>
          <w:sz w:val="32"/>
          <w:szCs w:val="32"/>
        </w:rPr>
        <w:t>8</w:t>
      </w:r>
      <w:r w:rsidRPr="00AD3150">
        <w:rPr>
          <w:rFonts w:ascii="仿宋_GB2312" w:eastAsia="仿宋_GB2312" w:hint="eastAsia"/>
          <w:sz w:val="32"/>
          <w:szCs w:val="32"/>
        </w:rPr>
        <w:t>、开展儿童保健服务，包括胎儿期、新生儿期、婴幼儿期、学龄前期及学龄期保健工作，受卫健行政部门委托对托幼园所卫生保健进行管理和业务指导。重点加强儿童早期综合发展、营养与喂养指导、生长发育监测、心理行为咨询、儿童疾病综合管理等儿童保健服务。</w:t>
      </w:r>
    </w:p>
    <w:p w:rsidR="001A672B" w:rsidRPr="00AD3150" w:rsidRDefault="001A672B" w:rsidP="001A672B">
      <w:pPr>
        <w:ind w:firstLineChars="200" w:firstLine="640"/>
        <w:rPr>
          <w:rFonts w:ascii="仿宋_GB2312" w:eastAsia="仿宋_GB2312"/>
          <w:sz w:val="32"/>
          <w:szCs w:val="32"/>
        </w:rPr>
      </w:pPr>
      <w:r w:rsidRPr="00AD3150">
        <w:rPr>
          <w:rFonts w:ascii="仿宋_GB2312" w:eastAsia="仿宋_GB2312"/>
          <w:sz w:val="32"/>
          <w:szCs w:val="32"/>
        </w:rPr>
        <w:t>9</w:t>
      </w:r>
      <w:r w:rsidRPr="00AD3150">
        <w:rPr>
          <w:rFonts w:ascii="仿宋_GB2312" w:eastAsia="仿宋_GB2312" w:hint="eastAsia"/>
          <w:sz w:val="32"/>
          <w:szCs w:val="32"/>
        </w:rPr>
        <w:t>、开展妇幼卫生、生殖健康的应用性科学研究并组织推广适宜技术。</w:t>
      </w:r>
    </w:p>
    <w:p w:rsidR="001A672B" w:rsidRPr="00AD3150" w:rsidRDefault="001A672B" w:rsidP="001A672B">
      <w:pPr>
        <w:ind w:firstLineChars="200" w:firstLine="640"/>
        <w:rPr>
          <w:rFonts w:ascii="仿宋_GB2312" w:eastAsia="仿宋_GB2312"/>
          <w:sz w:val="32"/>
          <w:szCs w:val="32"/>
        </w:rPr>
      </w:pPr>
      <w:r w:rsidRPr="00AD3150">
        <w:rPr>
          <w:rFonts w:ascii="仿宋_GB2312" w:eastAsia="仿宋_GB2312"/>
          <w:sz w:val="32"/>
          <w:szCs w:val="32"/>
        </w:rPr>
        <w:t>10</w:t>
      </w:r>
      <w:r w:rsidR="008C0690" w:rsidRPr="00AD3150">
        <w:rPr>
          <w:rFonts w:ascii="仿宋_GB2312" w:eastAsia="仿宋_GB2312" w:hint="eastAsia"/>
          <w:sz w:val="32"/>
          <w:szCs w:val="32"/>
        </w:rPr>
        <w:t>、</w:t>
      </w:r>
      <w:r w:rsidRPr="00AD3150">
        <w:rPr>
          <w:rFonts w:ascii="仿宋_GB2312" w:eastAsia="仿宋_GB2312" w:hint="eastAsia"/>
          <w:sz w:val="32"/>
          <w:szCs w:val="32"/>
        </w:rPr>
        <w:t>提供包括妇女儿童常见病诊治、计划生育技术服务、产前筛查、新生儿遗传疾病筛查、助产技术服务、产前诊断、产科并发症处理、新生儿危重症抢救及治疗等。</w:t>
      </w:r>
    </w:p>
    <w:p w:rsidR="001A672B" w:rsidRPr="00AD3150" w:rsidRDefault="001A672B" w:rsidP="001A672B">
      <w:pPr>
        <w:pStyle w:val="a3"/>
        <w:adjustRightInd w:val="0"/>
        <w:snapToGrid w:val="0"/>
        <w:spacing w:before="93"/>
        <w:ind w:firstLineChars="210" w:firstLine="672"/>
        <w:outlineLvl w:val="2"/>
        <w:rPr>
          <w:rFonts w:ascii="仿宋" w:eastAsia="仿宋" w:hAnsi="仿宋"/>
          <w:bCs/>
          <w:color w:val="000000"/>
          <w:sz w:val="32"/>
          <w:szCs w:val="32"/>
        </w:rPr>
      </w:pPr>
      <w:r w:rsidRPr="00AD3150">
        <w:rPr>
          <w:rFonts w:ascii="仿宋" w:eastAsia="仿宋" w:hAnsi="仿宋" w:hint="eastAsia"/>
          <w:bCs/>
          <w:color w:val="000000"/>
          <w:sz w:val="32"/>
          <w:szCs w:val="32"/>
        </w:rPr>
        <w:t>（二）</w:t>
      </w:r>
      <w:r w:rsidRPr="00AD3150">
        <w:rPr>
          <w:rFonts w:ascii="仿宋" w:eastAsia="仿宋" w:hAnsi="仿宋"/>
          <w:bCs/>
          <w:color w:val="000000"/>
          <w:sz w:val="32"/>
          <w:szCs w:val="32"/>
        </w:rPr>
        <w:t>2019</w:t>
      </w:r>
      <w:r w:rsidRPr="00AD3150">
        <w:rPr>
          <w:rFonts w:ascii="仿宋" w:eastAsia="仿宋" w:hAnsi="仿宋" w:hint="eastAsia"/>
          <w:bCs/>
          <w:color w:val="000000"/>
          <w:sz w:val="32"/>
          <w:szCs w:val="32"/>
        </w:rPr>
        <w:t>年重点工作完成情况。</w:t>
      </w:r>
      <w:bookmarkEnd w:id="20"/>
      <w:bookmarkEnd w:id="21"/>
    </w:p>
    <w:p w:rsidR="001A672B" w:rsidRPr="00AD3150" w:rsidRDefault="001A672B" w:rsidP="001A672B">
      <w:pPr>
        <w:ind w:firstLineChars="200" w:firstLine="640"/>
        <w:rPr>
          <w:rFonts w:ascii="仿宋_GB2312" w:eastAsia="仿宋_GB2312"/>
          <w:sz w:val="32"/>
          <w:szCs w:val="32"/>
        </w:rPr>
      </w:pPr>
      <w:r w:rsidRPr="00AD3150">
        <w:rPr>
          <w:rFonts w:ascii="仿宋_GB2312" w:eastAsia="仿宋_GB2312"/>
          <w:sz w:val="32"/>
          <w:szCs w:val="32"/>
        </w:rPr>
        <w:t>2019</w:t>
      </w:r>
      <w:r w:rsidRPr="00AD3150">
        <w:rPr>
          <w:rFonts w:ascii="仿宋_GB2312" w:eastAsia="仿宋_GB2312" w:hint="eastAsia"/>
          <w:sz w:val="32"/>
          <w:szCs w:val="32"/>
        </w:rPr>
        <w:t>年，我院以习近平新时代中国特色社会主义思想为指导</w:t>
      </w:r>
      <w:r w:rsidRPr="00AD3150">
        <w:rPr>
          <w:rFonts w:ascii="仿宋_GB2312" w:eastAsia="仿宋_GB2312"/>
          <w:sz w:val="32"/>
          <w:szCs w:val="32"/>
        </w:rPr>
        <w:t>,</w:t>
      </w:r>
      <w:r w:rsidRPr="00AD3150">
        <w:rPr>
          <w:rFonts w:ascii="仿宋_GB2312" w:eastAsia="仿宋_GB2312" w:hint="eastAsia"/>
          <w:sz w:val="32"/>
          <w:szCs w:val="32"/>
        </w:rPr>
        <w:t>全面贯彻落实党的十九大和十九届二中、三中、四中全会精神，根据《中华人民共和国母婴保健法》和国家、省《</w:t>
      </w:r>
      <w:r w:rsidRPr="00AD3150">
        <w:rPr>
          <w:rFonts w:ascii="仿宋_GB2312" w:eastAsia="仿宋_GB2312"/>
          <w:sz w:val="32"/>
          <w:szCs w:val="32"/>
        </w:rPr>
        <w:t>2011-2022</w:t>
      </w:r>
      <w:r w:rsidR="00F05B8F" w:rsidRPr="00AD3150">
        <w:rPr>
          <w:rFonts w:ascii="仿宋_GB2312" w:eastAsia="仿宋_GB2312" w:hint="eastAsia"/>
          <w:sz w:val="32"/>
          <w:szCs w:val="32"/>
        </w:rPr>
        <w:t>妇女儿童发展纲要》，</w:t>
      </w:r>
      <w:r w:rsidRPr="00AD3150">
        <w:rPr>
          <w:rFonts w:ascii="仿宋_GB2312" w:eastAsia="仿宋_GB2312" w:hint="eastAsia"/>
          <w:sz w:val="32"/>
          <w:szCs w:val="32"/>
        </w:rPr>
        <w:t>认真执行国家妇幼卫生工作方针，全面履行妇幼卫生公共职责，现将工作情况总结如下：</w:t>
      </w:r>
    </w:p>
    <w:p w:rsidR="001A672B" w:rsidRPr="00AD3150" w:rsidRDefault="001A672B" w:rsidP="00FE6FCB">
      <w:pPr>
        <w:ind w:firstLineChars="200" w:firstLine="640"/>
        <w:rPr>
          <w:rFonts w:ascii="楷体_GB2312" w:eastAsia="楷体_GB2312"/>
          <w:b/>
          <w:sz w:val="32"/>
          <w:szCs w:val="32"/>
        </w:rPr>
      </w:pPr>
      <w:r w:rsidRPr="00AD3150">
        <w:rPr>
          <w:rFonts w:ascii="楷体_GB2312" w:eastAsia="楷体_GB2312"/>
          <w:b/>
          <w:sz w:val="32"/>
          <w:szCs w:val="32"/>
        </w:rPr>
        <w:t>1</w:t>
      </w:r>
      <w:r w:rsidRPr="00AD3150">
        <w:rPr>
          <w:rFonts w:ascii="楷体_GB2312" w:eastAsia="楷体_GB2312" w:hint="eastAsia"/>
          <w:b/>
          <w:sz w:val="32"/>
          <w:szCs w:val="32"/>
        </w:rPr>
        <w:t>、</w:t>
      </w:r>
      <w:r w:rsidRPr="00AD3150">
        <w:rPr>
          <w:rFonts w:ascii="楷体_GB2312" w:eastAsia="楷体_GB2312"/>
          <w:b/>
          <w:sz w:val="32"/>
          <w:szCs w:val="32"/>
        </w:rPr>
        <w:t>2019</w:t>
      </w:r>
      <w:r w:rsidRPr="00AD3150">
        <w:rPr>
          <w:rFonts w:ascii="楷体_GB2312" w:eastAsia="楷体_GB2312" w:hint="eastAsia"/>
          <w:b/>
          <w:sz w:val="32"/>
          <w:szCs w:val="32"/>
        </w:rPr>
        <w:t>全面加强党风廉政建设</w:t>
      </w:r>
    </w:p>
    <w:p w:rsidR="001A672B" w:rsidRPr="00AD3150" w:rsidRDefault="001A672B" w:rsidP="001A672B">
      <w:pPr>
        <w:ind w:firstLineChars="200" w:firstLine="640"/>
        <w:rPr>
          <w:rFonts w:ascii="仿宋_GB2312" w:eastAsia="仿宋_GB2312"/>
          <w:sz w:val="32"/>
          <w:szCs w:val="32"/>
        </w:rPr>
      </w:pPr>
      <w:r w:rsidRPr="00AD3150">
        <w:rPr>
          <w:rFonts w:ascii="仿宋_GB2312" w:eastAsia="仿宋_GB2312" w:hint="eastAsia"/>
          <w:sz w:val="32"/>
          <w:szCs w:val="32"/>
        </w:rPr>
        <w:t>坚持把党的政治建设放在首位，认真开展“不忘初心、</w:t>
      </w:r>
      <w:r w:rsidRPr="00AD3150">
        <w:rPr>
          <w:rFonts w:ascii="仿宋_GB2312" w:eastAsia="仿宋_GB2312" w:hint="eastAsia"/>
          <w:sz w:val="32"/>
          <w:szCs w:val="32"/>
        </w:rPr>
        <w:lastRenderedPageBreak/>
        <w:t>牢记使命”主题教育活动，不断增强“四个意识”，坚定“四个自信”，做到“两个维护”。坚决整治“四风”，不开无准备、无价值、无意义的会议，以解决问题为目的。对项目</w:t>
      </w:r>
      <w:r w:rsidRPr="00AD3150">
        <w:rPr>
          <w:rFonts w:ascii="仿宋_GB2312" w:eastAsia="仿宋_GB2312" w:hAnsi="仿宋" w:cs="仿宋" w:hint="eastAsia"/>
          <w:kern w:val="1"/>
          <w:sz w:val="32"/>
          <w:szCs w:val="32"/>
        </w:rPr>
        <w:t>资金、医保资金严格管理和使用，医用设备、耗材、后勤物资采购严格按招投标制度执行，</w:t>
      </w:r>
      <w:r w:rsidRPr="00AD3150">
        <w:rPr>
          <w:rFonts w:ascii="仿宋_GB2312" w:eastAsia="仿宋_GB2312" w:hint="eastAsia"/>
          <w:sz w:val="32"/>
          <w:szCs w:val="32"/>
        </w:rPr>
        <w:t>对违反医疗行业建设“九不准”的行为“零容忍”，积极营造风清正气的医疗工作氛围，让医务人员在廉洁阳光的环境中为全市妇女儿童服务。</w:t>
      </w:r>
    </w:p>
    <w:p w:rsidR="001A672B" w:rsidRPr="00AD3150" w:rsidRDefault="001A672B" w:rsidP="00FE6FCB">
      <w:pPr>
        <w:ind w:firstLineChars="200" w:firstLine="640"/>
        <w:rPr>
          <w:rFonts w:ascii="楷体_GB2312" w:eastAsia="楷体_GB2312"/>
          <w:b/>
          <w:sz w:val="32"/>
          <w:szCs w:val="32"/>
        </w:rPr>
      </w:pPr>
      <w:r w:rsidRPr="00AD3150">
        <w:rPr>
          <w:rFonts w:ascii="楷体_GB2312" w:eastAsia="楷体_GB2312"/>
          <w:b/>
          <w:sz w:val="32"/>
          <w:szCs w:val="32"/>
        </w:rPr>
        <w:t>2</w:t>
      </w:r>
      <w:r w:rsidRPr="00AD3150">
        <w:rPr>
          <w:rFonts w:ascii="楷体_GB2312" w:eastAsia="楷体_GB2312" w:hint="eastAsia"/>
          <w:b/>
          <w:sz w:val="32"/>
          <w:szCs w:val="32"/>
        </w:rPr>
        <w:t>、加强医疗技术和服务质量提升</w:t>
      </w:r>
    </w:p>
    <w:p w:rsidR="008C0690" w:rsidRPr="00AD3150" w:rsidRDefault="001A672B" w:rsidP="008C0690">
      <w:pPr>
        <w:ind w:firstLineChars="200" w:firstLine="640"/>
        <w:rPr>
          <w:rFonts w:ascii="仿宋_GB2312" w:eastAsia="仿宋_GB2312"/>
          <w:sz w:val="32"/>
          <w:szCs w:val="32"/>
        </w:rPr>
      </w:pPr>
      <w:r w:rsidRPr="00AD3150">
        <w:rPr>
          <w:rFonts w:ascii="仿宋_GB2312" w:eastAsia="仿宋_GB2312" w:hint="eastAsia"/>
          <w:sz w:val="32"/>
          <w:szCs w:val="32"/>
        </w:rPr>
        <w:t>全面加强妇、产、儿以及儿童保健、妇女保健等重点学科建设，严格执行“三查八对”等核心制度的执行，</w:t>
      </w:r>
      <w:r w:rsidRPr="00AD3150">
        <w:rPr>
          <w:rFonts w:ascii="仿宋_GB2312" w:eastAsia="仿宋_GB2312" w:hAnsi="宋体" w:cs="宋体" w:hint="eastAsia"/>
          <w:sz w:val="32"/>
          <w:szCs w:val="32"/>
        </w:rPr>
        <w:t>运用</w:t>
      </w:r>
      <w:r w:rsidRPr="00AD3150">
        <w:rPr>
          <w:rFonts w:ascii="仿宋_GB2312" w:eastAsia="仿宋_GB2312" w:hAnsi="宋体" w:cs="宋体"/>
          <w:sz w:val="32"/>
          <w:szCs w:val="32"/>
        </w:rPr>
        <w:t>PDCA</w:t>
      </w:r>
      <w:r w:rsidRPr="00AD3150">
        <w:rPr>
          <w:rFonts w:ascii="仿宋_GB2312" w:eastAsia="仿宋_GB2312" w:hAnsi="宋体" w:cs="宋体" w:hint="eastAsia"/>
          <w:sz w:val="32"/>
          <w:szCs w:val="32"/>
        </w:rPr>
        <w:t>方法开展护理质量持续改进</w:t>
      </w:r>
      <w:r w:rsidRPr="00AD3150">
        <w:rPr>
          <w:rFonts w:ascii="仿宋_GB2312" w:eastAsia="仿宋_GB2312" w:hAnsi="宋体" w:cs="宋体"/>
          <w:sz w:val="32"/>
          <w:szCs w:val="32"/>
        </w:rPr>
        <w:t>,</w:t>
      </w:r>
      <w:r w:rsidRPr="00AD3150">
        <w:rPr>
          <w:rFonts w:ascii="仿宋_GB2312" w:eastAsia="仿宋_GB2312" w:hint="eastAsia"/>
          <w:sz w:val="32"/>
          <w:szCs w:val="32"/>
        </w:rPr>
        <w:t>不断提高医务人员对高危孕妇的管理和新生儿急救能力的水平，</w:t>
      </w:r>
      <w:r w:rsidRPr="00AD3150">
        <w:rPr>
          <w:rFonts w:ascii="仿宋_GB2312" w:eastAsia="仿宋_GB2312" w:hAnsi="宋体" w:cs="宋体" w:hint="eastAsia"/>
          <w:sz w:val="32"/>
          <w:szCs w:val="32"/>
        </w:rPr>
        <w:t>全院护理单元及院感开展品管圈和</w:t>
      </w:r>
      <w:r w:rsidRPr="00AD3150">
        <w:rPr>
          <w:rFonts w:ascii="仿宋_GB2312" w:eastAsia="仿宋_GB2312" w:hAnsi="宋体" w:cs="宋体"/>
          <w:sz w:val="32"/>
          <w:szCs w:val="32"/>
        </w:rPr>
        <w:t>PDCA</w:t>
      </w:r>
      <w:r w:rsidRPr="00AD3150">
        <w:rPr>
          <w:rFonts w:ascii="仿宋_GB2312" w:eastAsia="仿宋_GB2312" w:hAnsi="宋体" w:cs="宋体" w:hint="eastAsia"/>
          <w:sz w:val="32"/>
          <w:szCs w:val="32"/>
        </w:rPr>
        <w:t>改进项目</w:t>
      </w:r>
      <w:r w:rsidRPr="00AD3150">
        <w:rPr>
          <w:rFonts w:ascii="仿宋_GB2312" w:eastAsia="仿宋_GB2312" w:hAnsi="宋体" w:cs="宋体"/>
          <w:sz w:val="32"/>
          <w:szCs w:val="32"/>
        </w:rPr>
        <w:t>12</w:t>
      </w:r>
      <w:r w:rsidRPr="00AD3150">
        <w:rPr>
          <w:rFonts w:ascii="仿宋_GB2312" w:eastAsia="仿宋_GB2312" w:hAnsi="宋体" w:cs="宋体" w:hint="eastAsia"/>
          <w:sz w:val="32"/>
          <w:szCs w:val="32"/>
        </w:rPr>
        <w:t>项，</w:t>
      </w:r>
      <w:r w:rsidRPr="00AD3150">
        <w:rPr>
          <w:rFonts w:ascii="仿宋_GB2312" w:eastAsia="仿宋_GB2312" w:hint="eastAsia"/>
          <w:sz w:val="32"/>
          <w:szCs w:val="32"/>
        </w:rPr>
        <w:t>全年门急诊服务量</w:t>
      </w:r>
      <w:r w:rsidRPr="00AD3150">
        <w:rPr>
          <w:rFonts w:ascii="仿宋_GB2312" w:eastAsia="仿宋_GB2312"/>
          <w:sz w:val="32"/>
          <w:szCs w:val="32"/>
        </w:rPr>
        <w:t>429986</w:t>
      </w:r>
      <w:r w:rsidRPr="00AD3150">
        <w:rPr>
          <w:rFonts w:ascii="仿宋_GB2312" w:eastAsia="仿宋_GB2312" w:hint="eastAsia"/>
          <w:sz w:val="32"/>
          <w:szCs w:val="32"/>
        </w:rPr>
        <w:t>人次，同比增长</w:t>
      </w:r>
      <w:r w:rsidRPr="00AD3150">
        <w:rPr>
          <w:rFonts w:ascii="仿宋_GB2312" w:eastAsia="仿宋_GB2312"/>
          <w:sz w:val="32"/>
          <w:szCs w:val="32"/>
        </w:rPr>
        <w:t>12.06%</w:t>
      </w:r>
      <w:r w:rsidRPr="00AD3150">
        <w:rPr>
          <w:rFonts w:ascii="仿宋_GB2312" w:eastAsia="仿宋_GB2312" w:hint="eastAsia"/>
          <w:sz w:val="32"/>
          <w:szCs w:val="32"/>
        </w:rPr>
        <w:t>、住院服务量</w:t>
      </w:r>
      <w:r w:rsidRPr="00AD3150">
        <w:rPr>
          <w:rFonts w:ascii="仿宋_GB2312" w:eastAsia="仿宋_GB2312"/>
          <w:sz w:val="32"/>
          <w:szCs w:val="32"/>
        </w:rPr>
        <w:t>6351</w:t>
      </w:r>
      <w:r w:rsidRPr="00AD3150">
        <w:rPr>
          <w:rFonts w:ascii="仿宋_GB2312" w:eastAsia="仿宋_GB2312" w:hint="eastAsia"/>
          <w:sz w:val="32"/>
          <w:szCs w:val="32"/>
        </w:rPr>
        <w:t>人次，同比增长</w:t>
      </w:r>
      <w:r w:rsidRPr="00AD3150">
        <w:rPr>
          <w:rFonts w:ascii="仿宋_GB2312" w:eastAsia="仿宋_GB2312"/>
          <w:sz w:val="32"/>
          <w:szCs w:val="32"/>
        </w:rPr>
        <w:t>2.5%</w:t>
      </w:r>
      <w:r w:rsidRPr="00AD3150">
        <w:rPr>
          <w:rFonts w:ascii="仿宋_GB2312" w:eastAsia="仿宋_GB2312" w:hint="eastAsia"/>
          <w:sz w:val="32"/>
          <w:szCs w:val="32"/>
        </w:rPr>
        <w:t>；药占比为</w:t>
      </w:r>
      <w:r w:rsidRPr="00AD3150">
        <w:rPr>
          <w:rFonts w:ascii="仿宋_GB2312" w:eastAsia="仿宋_GB2312"/>
          <w:sz w:val="32"/>
          <w:szCs w:val="32"/>
        </w:rPr>
        <w:t>16.51%</w:t>
      </w:r>
      <w:r w:rsidRPr="00AD3150">
        <w:rPr>
          <w:rFonts w:ascii="仿宋_GB2312" w:eastAsia="仿宋_GB2312" w:hint="eastAsia"/>
          <w:sz w:val="32"/>
          <w:szCs w:val="32"/>
        </w:rPr>
        <w:t>，完成了“三乙”和“儿童早期综合发展示范基地”的复评工作，全年无重大医疗差错事件发生</w:t>
      </w:r>
      <w:r w:rsidRPr="00AD3150">
        <w:rPr>
          <w:rFonts w:ascii="仿宋_GB2312" w:eastAsia="仿宋_GB2312" w:hAnsi="宋体" w:cs="宋体" w:hint="eastAsia"/>
          <w:sz w:val="32"/>
          <w:szCs w:val="32"/>
        </w:rPr>
        <w:t>，</w:t>
      </w:r>
      <w:r w:rsidRPr="00AD3150">
        <w:rPr>
          <w:rFonts w:ascii="仿宋_GB2312" w:eastAsia="仿宋_GB2312"/>
          <w:sz w:val="32"/>
          <w:szCs w:val="32"/>
        </w:rPr>
        <w:t>2019</w:t>
      </w:r>
      <w:r w:rsidRPr="00AD3150">
        <w:rPr>
          <w:rFonts w:ascii="仿宋_GB2312" w:eastAsia="仿宋_GB2312" w:hint="eastAsia"/>
          <w:sz w:val="32"/>
          <w:szCs w:val="32"/>
        </w:rPr>
        <w:t>年国家绩效考核平台测评患者总体满意度</w:t>
      </w:r>
      <w:r w:rsidRPr="00AD3150">
        <w:rPr>
          <w:rFonts w:ascii="仿宋_GB2312" w:eastAsia="仿宋_GB2312"/>
          <w:sz w:val="32"/>
          <w:szCs w:val="32"/>
        </w:rPr>
        <w:t>95.47</w:t>
      </w:r>
      <w:r w:rsidRPr="00AD3150">
        <w:rPr>
          <w:rFonts w:ascii="仿宋_GB2312" w:eastAsia="仿宋_GB2312" w:hint="eastAsia"/>
          <w:sz w:val="32"/>
          <w:szCs w:val="32"/>
        </w:rPr>
        <w:t>分，职工满意度</w:t>
      </w:r>
      <w:r w:rsidRPr="00AD3150">
        <w:rPr>
          <w:rFonts w:ascii="仿宋_GB2312" w:eastAsia="仿宋_GB2312"/>
          <w:sz w:val="32"/>
          <w:szCs w:val="32"/>
        </w:rPr>
        <w:t>93.98</w:t>
      </w:r>
      <w:r w:rsidRPr="00AD3150">
        <w:rPr>
          <w:rFonts w:ascii="仿宋_GB2312" w:eastAsia="仿宋_GB2312" w:hint="eastAsia"/>
          <w:sz w:val="32"/>
          <w:szCs w:val="32"/>
        </w:rPr>
        <w:t>分，在乐山市医疗机构中职工满意度排列第一位，患者总体满意度排列第五位。</w:t>
      </w:r>
    </w:p>
    <w:p w:rsidR="001A672B" w:rsidRPr="00AD3150" w:rsidRDefault="001A672B" w:rsidP="008C0690">
      <w:pPr>
        <w:ind w:firstLineChars="200" w:firstLine="640"/>
        <w:rPr>
          <w:rFonts w:ascii="仿宋_GB2312" w:eastAsia="仿宋_GB2312"/>
          <w:sz w:val="32"/>
          <w:szCs w:val="32"/>
        </w:rPr>
      </w:pPr>
      <w:r w:rsidRPr="00AD3150">
        <w:rPr>
          <w:rFonts w:ascii="楷体_GB2312" w:eastAsia="楷体_GB2312"/>
          <w:b/>
          <w:sz w:val="32"/>
          <w:szCs w:val="32"/>
        </w:rPr>
        <w:t>3</w:t>
      </w:r>
      <w:r w:rsidRPr="00AD3150">
        <w:rPr>
          <w:rFonts w:ascii="楷体_GB2312" w:eastAsia="楷体_GB2312" w:hint="eastAsia"/>
          <w:b/>
          <w:sz w:val="32"/>
          <w:szCs w:val="32"/>
        </w:rPr>
        <w:t>、强化人才引进培养和科技创新</w:t>
      </w:r>
    </w:p>
    <w:p w:rsidR="001A672B" w:rsidRPr="00AD3150" w:rsidRDefault="001A672B" w:rsidP="001A672B">
      <w:pPr>
        <w:ind w:firstLineChars="200" w:firstLine="640"/>
        <w:rPr>
          <w:rFonts w:ascii="仿宋_GB2312" w:eastAsia="仿宋_GB2312"/>
          <w:sz w:val="32"/>
          <w:szCs w:val="32"/>
        </w:rPr>
      </w:pPr>
      <w:r w:rsidRPr="00AD3150">
        <w:rPr>
          <w:rFonts w:ascii="仿宋_GB2312" w:eastAsia="仿宋_GB2312" w:hint="eastAsia"/>
          <w:sz w:val="32"/>
          <w:szCs w:val="32"/>
        </w:rPr>
        <w:t>全年引进卫生专业技术人员</w:t>
      </w:r>
      <w:r w:rsidRPr="00AD3150">
        <w:rPr>
          <w:rFonts w:ascii="仿宋_GB2312" w:eastAsia="仿宋_GB2312"/>
          <w:sz w:val="32"/>
          <w:szCs w:val="32"/>
        </w:rPr>
        <w:t>60</w:t>
      </w:r>
      <w:r w:rsidRPr="00AD3150">
        <w:rPr>
          <w:rFonts w:ascii="仿宋_GB2312" w:eastAsia="仿宋_GB2312" w:hint="eastAsia"/>
          <w:sz w:val="32"/>
          <w:szCs w:val="32"/>
        </w:rPr>
        <w:t>名，护理学科创建为市级重点学科（乙级），产前诊断分中心自主创新设计了“产</w:t>
      </w:r>
      <w:r w:rsidRPr="00AD3150">
        <w:rPr>
          <w:rFonts w:ascii="仿宋_GB2312" w:eastAsia="仿宋_GB2312" w:hint="eastAsia"/>
          <w:sz w:val="32"/>
          <w:szCs w:val="32"/>
        </w:rPr>
        <w:lastRenderedPageBreak/>
        <w:t>前筛查好帮手”、“实验室管理系统”、“地中海贫血筛查分析”等质控软件，极大地提高了筛查质量，受到省中心的高度赞扬，并在省中心推广运用。</w:t>
      </w:r>
      <w:r w:rsidRPr="00AD3150">
        <w:rPr>
          <w:rFonts w:ascii="仿宋_GB2312" w:eastAsia="仿宋_GB2312"/>
          <w:sz w:val="32"/>
          <w:szCs w:val="32"/>
        </w:rPr>
        <w:t>2019</w:t>
      </w:r>
      <w:r w:rsidRPr="00AD3150">
        <w:rPr>
          <w:rFonts w:ascii="仿宋_GB2312" w:eastAsia="仿宋_GB2312" w:hint="eastAsia"/>
          <w:sz w:val="32"/>
          <w:szCs w:val="32"/>
        </w:rPr>
        <w:t>年外送培训学习</w:t>
      </w:r>
      <w:r w:rsidRPr="00AD3150">
        <w:rPr>
          <w:rFonts w:ascii="仿宋_GB2312" w:eastAsia="仿宋_GB2312"/>
          <w:sz w:val="32"/>
          <w:szCs w:val="32"/>
        </w:rPr>
        <w:t>210</w:t>
      </w:r>
      <w:r w:rsidRPr="00AD3150">
        <w:rPr>
          <w:rFonts w:ascii="仿宋_GB2312" w:eastAsia="仿宋_GB2312" w:hint="eastAsia"/>
          <w:sz w:val="32"/>
          <w:szCs w:val="32"/>
        </w:rPr>
        <w:t>余人次，为引进人才发挥作用搭建平台，妇科学科带头人率先在乐山市开展单孔腹腔镜下切除恶性肿瘤手术，极大地减轻了病人的痛苦并为病人节约了手术治疗费，赢得了良好的社会效益和经济效益。</w:t>
      </w:r>
    </w:p>
    <w:p w:rsidR="001A672B" w:rsidRPr="00AD3150" w:rsidRDefault="001A672B" w:rsidP="001A672B">
      <w:pPr>
        <w:spacing w:line="360" w:lineRule="auto"/>
        <w:ind w:firstLineChars="200" w:firstLine="640"/>
        <w:rPr>
          <w:rFonts w:ascii="仿宋_GB2312" w:eastAsia="仿宋_GB2312"/>
          <w:sz w:val="32"/>
          <w:szCs w:val="32"/>
        </w:rPr>
      </w:pPr>
      <w:r w:rsidRPr="00AD3150">
        <w:rPr>
          <w:rFonts w:ascii="仿宋_GB2312" w:eastAsia="仿宋_GB2312" w:hAnsi="宋体" w:cs="宋体" w:hint="eastAsia"/>
          <w:bCs/>
          <w:sz w:val="32"/>
          <w:szCs w:val="32"/>
        </w:rPr>
        <w:t>产房开展的“五维音乐联合导乐仪镇痛在分娩产妇中的应用研究”并在市科技局成功立项，在省级以上刊物发表论文和科普文章</w:t>
      </w:r>
      <w:r w:rsidRPr="00AD3150">
        <w:rPr>
          <w:rFonts w:ascii="仿宋_GB2312" w:eastAsia="仿宋_GB2312" w:hAnsi="宋体" w:cs="宋体"/>
          <w:bCs/>
          <w:sz w:val="32"/>
          <w:szCs w:val="32"/>
        </w:rPr>
        <w:t>33</w:t>
      </w:r>
      <w:r w:rsidRPr="00AD3150">
        <w:rPr>
          <w:rFonts w:ascii="仿宋_GB2312" w:eastAsia="仿宋_GB2312" w:hAnsi="宋体" w:cs="宋体" w:hint="eastAsia"/>
          <w:bCs/>
          <w:sz w:val="32"/>
          <w:szCs w:val="32"/>
        </w:rPr>
        <w:t>篇。</w:t>
      </w:r>
    </w:p>
    <w:p w:rsidR="001A672B" w:rsidRPr="00AD3150" w:rsidRDefault="001A672B" w:rsidP="00FE6FCB">
      <w:pPr>
        <w:ind w:firstLineChars="147" w:firstLine="471"/>
        <w:rPr>
          <w:rFonts w:ascii="楷体_GB2312" w:eastAsia="楷体_GB2312"/>
          <w:b/>
          <w:sz w:val="32"/>
          <w:szCs w:val="32"/>
        </w:rPr>
      </w:pPr>
      <w:r w:rsidRPr="00AD3150">
        <w:rPr>
          <w:rFonts w:ascii="楷体_GB2312" w:eastAsia="楷体_GB2312"/>
          <w:b/>
          <w:sz w:val="32"/>
          <w:szCs w:val="32"/>
        </w:rPr>
        <w:t>4</w:t>
      </w:r>
      <w:r w:rsidRPr="00AD3150">
        <w:rPr>
          <w:rFonts w:ascii="楷体_GB2312" w:eastAsia="楷体_GB2312" w:hint="eastAsia"/>
          <w:b/>
          <w:sz w:val="32"/>
          <w:szCs w:val="32"/>
        </w:rPr>
        <w:t>、全面履行妇幼公共卫生职责</w:t>
      </w:r>
    </w:p>
    <w:p w:rsidR="001A672B" w:rsidRPr="00AD3150" w:rsidRDefault="001A672B" w:rsidP="001A672B">
      <w:pPr>
        <w:ind w:firstLineChars="100" w:firstLine="320"/>
        <w:rPr>
          <w:rFonts w:ascii="仿宋_GB2312" w:eastAsia="仿宋_GB2312"/>
          <w:sz w:val="32"/>
          <w:szCs w:val="32"/>
        </w:rPr>
      </w:pPr>
      <w:r w:rsidRPr="00AD3150">
        <w:rPr>
          <w:rFonts w:ascii="仿宋_GB2312" w:eastAsia="仿宋_GB2312" w:hint="eastAsia"/>
          <w:sz w:val="32"/>
          <w:szCs w:val="32"/>
        </w:rPr>
        <w:t>（</w:t>
      </w:r>
      <w:r w:rsidRPr="00AD3150">
        <w:rPr>
          <w:rFonts w:ascii="仿宋_GB2312" w:eastAsia="仿宋_GB2312"/>
          <w:sz w:val="32"/>
          <w:szCs w:val="32"/>
        </w:rPr>
        <w:t>1</w:t>
      </w:r>
      <w:r w:rsidRPr="00AD3150">
        <w:rPr>
          <w:rFonts w:ascii="仿宋_GB2312" w:eastAsia="仿宋_GB2312" w:hint="eastAsia"/>
          <w:sz w:val="32"/>
          <w:szCs w:val="32"/>
        </w:rPr>
        <w:t>）认真贯彻执行《中华人民共和国母婴保健法》和国家、四川省《</w:t>
      </w:r>
      <w:r w:rsidRPr="00AD3150">
        <w:rPr>
          <w:rFonts w:ascii="仿宋_GB2312" w:eastAsia="仿宋_GB2312"/>
          <w:sz w:val="32"/>
          <w:szCs w:val="32"/>
        </w:rPr>
        <w:t>2011-2022</w:t>
      </w:r>
      <w:r w:rsidRPr="00AD3150">
        <w:rPr>
          <w:rFonts w:ascii="仿宋_GB2312" w:eastAsia="仿宋_GB2312" w:hint="eastAsia"/>
          <w:sz w:val="32"/>
          <w:szCs w:val="32"/>
        </w:rPr>
        <w:t>妇女儿童发展纲要》，进一步加强对全市</w:t>
      </w:r>
      <w:r w:rsidRPr="00AD3150">
        <w:rPr>
          <w:rFonts w:ascii="仿宋_GB2312" w:eastAsia="仿宋_GB2312"/>
          <w:sz w:val="32"/>
          <w:szCs w:val="32"/>
        </w:rPr>
        <w:t>11</w:t>
      </w:r>
      <w:r w:rsidRPr="00AD3150">
        <w:rPr>
          <w:rFonts w:ascii="仿宋_GB2312" w:eastAsia="仿宋_GB2312" w:hint="eastAsia"/>
          <w:sz w:val="32"/>
          <w:szCs w:val="32"/>
        </w:rPr>
        <w:t>个区市县妇幼公共卫生工作的指导和督查。</w:t>
      </w:r>
    </w:p>
    <w:p w:rsidR="001A672B" w:rsidRPr="00AD3150" w:rsidRDefault="001A672B" w:rsidP="001A672B">
      <w:pPr>
        <w:ind w:firstLineChars="200" w:firstLine="640"/>
        <w:rPr>
          <w:rFonts w:ascii="仿宋_GB2312" w:eastAsia="仿宋_GB2312"/>
          <w:sz w:val="32"/>
          <w:szCs w:val="32"/>
        </w:rPr>
      </w:pPr>
      <w:r w:rsidRPr="00AD3150">
        <w:rPr>
          <w:rFonts w:ascii="仿宋_GB2312" w:eastAsia="仿宋_GB2312"/>
          <w:sz w:val="32"/>
          <w:szCs w:val="32"/>
        </w:rPr>
        <w:t>2019</w:t>
      </w:r>
      <w:r w:rsidRPr="00AD3150">
        <w:rPr>
          <w:rFonts w:ascii="仿宋_GB2312" w:eastAsia="仿宋_GB2312" w:hint="eastAsia"/>
          <w:sz w:val="32"/>
          <w:szCs w:val="32"/>
        </w:rPr>
        <w:t>年</w:t>
      </w:r>
      <w:r w:rsidRPr="00AD3150">
        <w:rPr>
          <w:rFonts w:ascii="仿宋_GB2312" w:eastAsia="仿宋_GB2312"/>
          <w:sz w:val="32"/>
          <w:szCs w:val="32"/>
        </w:rPr>
        <w:t>2</w:t>
      </w:r>
      <w:r w:rsidRPr="00AD3150">
        <w:rPr>
          <w:rFonts w:ascii="仿宋_GB2312" w:eastAsia="仿宋_GB2312" w:hint="eastAsia"/>
          <w:sz w:val="32"/>
          <w:szCs w:val="32"/>
        </w:rPr>
        <w:t>月成立了“乐山市预防艾滋病母婴传播管理办公室”，配置了专职管理人员</w:t>
      </w:r>
      <w:r w:rsidRPr="00AD3150">
        <w:rPr>
          <w:rFonts w:ascii="仿宋_GB2312" w:eastAsia="仿宋_GB2312"/>
          <w:sz w:val="32"/>
          <w:szCs w:val="32"/>
        </w:rPr>
        <w:t>6</w:t>
      </w:r>
      <w:r w:rsidRPr="00AD3150">
        <w:rPr>
          <w:rFonts w:ascii="仿宋_GB2312" w:eastAsia="仿宋_GB2312" w:hint="eastAsia"/>
          <w:sz w:val="32"/>
          <w:szCs w:val="32"/>
        </w:rPr>
        <w:t>名，落实了工作经费和办公室场所及设施，建立和完善了管理制度和工作流程，其工作成效受到省重传办领导及专家的高度评价。</w:t>
      </w:r>
    </w:p>
    <w:p w:rsidR="001A672B" w:rsidRPr="00AD3150" w:rsidRDefault="001A672B" w:rsidP="001A672B">
      <w:pPr>
        <w:ind w:firstLineChars="200" w:firstLine="640"/>
        <w:rPr>
          <w:rFonts w:ascii="仿宋_GB2312" w:eastAsia="仿宋_GB2312"/>
          <w:sz w:val="32"/>
          <w:szCs w:val="32"/>
        </w:rPr>
      </w:pPr>
      <w:r w:rsidRPr="00AD3150">
        <w:rPr>
          <w:rFonts w:ascii="仿宋_GB2312" w:eastAsia="仿宋_GB2312"/>
          <w:sz w:val="32"/>
          <w:szCs w:val="32"/>
        </w:rPr>
        <w:t>2019</w:t>
      </w:r>
      <w:r w:rsidRPr="00AD3150">
        <w:rPr>
          <w:rFonts w:ascii="仿宋_GB2312" w:eastAsia="仿宋_GB2312" w:hint="eastAsia"/>
          <w:sz w:val="32"/>
          <w:szCs w:val="32"/>
        </w:rPr>
        <w:t>年</w:t>
      </w:r>
      <w:r w:rsidRPr="00AD3150">
        <w:rPr>
          <w:rFonts w:ascii="仿宋_GB2312" w:eastAsia="仿宋_GB2312"/>
          <w:sz w:val="32"/>
          <w:szCs w:val="32"/>
        </w:rPr>
        <w:t>7</w:t>
      </w:r>
      <w:r w:rsidRPr="00AD3150">
        <w:rPr>
          <w:rFonts w:ascii="仿宋_GB2312" w:eastAsia="仿宋_GB2312" w:hint="eastAsia"/>
          <w:sz w:val="32"/>
          <w:szCs w:val="32"/>
        </w:rPr>
        <w:t>月成立了“乐山市预防出生缺陷防治管理中心”，制定了工作方案、建立和完善了工作职责、制度和工作流程。</w:t>
      </w:r>
      <w:r w:rsidRPr="00AD3150">
        <w:rPr>
          <w:rFonts w:ascii="仿宋_GB2312" w:eastAsia="仿宋_GB2312"/>
          <w:sz w:val="32"/>
          <w:szCs w:val="32"/>
        </w:rPr>
        <w:t>11</w:t>
      </w:r>
      <w:r w:rsidRPr="00AD3150">
        <w:rPr>
          <w:rFonts w:ascii="仿宋_GB2312" w:eastAsia="仿宋_GB2312" w:hint="eastAsia"/>
          <w:sz w:val="32"/>
          <w:szCs w:val="32"/>
        </w:rPr>
        <w:t>月在新院承办了国家级</w:t>
      </w:r>
      <w:r w:rsidRPr="00AD3150">
        <w:rPr>
          <w:rFonts w:ascii="仿宋_GB2312" w:eastAsia="仿宋_GB2312" w:hAnsi="宋体" w:hint="eastAsia"/>
          <w:sz w:val="32"/>
          <w:szCs w:val="32"/>
        </w:rPr>
        <w:t>“无陷未来</w:t>
      </w:r>
      <w:r w:rsidRPr="00AD3150">
        <w:rPr>
          <w:rFonts w:ascii="仿宋_GB2312" w:eastAsia="仿宋_GB2312" w:hAnsi="宋体"/>
          <w:sz w:val="32"/>
          <w:szCs w:val="32"/>
        </w:rPr>
        <w:t>-</w:t>
      </w:r>
      <w:r w:rsidRPr="00AD3150">
        <w:rPr>
          <w:rFonts w:ascii="仿宋_GB2312" w:eastAsia="仿宋_GB2312" w:hAnsi="宋体" w:hint="eastAsia"/>
          <w:sz w:val="32"/>
          <w:szCs w:val="32"/>
        </w:rPr>
        <w:t>有备而来”预防出生缺陷万里行</w:t>
      </w:r>
      <w:r w:rsidRPr="00AD3150">
        <w:rPr>
          <w:rFonts w:ascii="仿宋_GB2312" w:eastAsia="仿宋_GB2312" w:hint="eastAsia"/>
          <w:sz w:val="32"/>
          <w:szCs w:val="32"/>
        </w:rPr>
        <w:t>健康教育活动，受到省健康教育协会和</w:t>
      </w:r>
      <w:r w:rsidRPr="00AD3150">
        <w:rPr>
          <w:rFonts w:ascii="仿宋_GB2312" w:eastAsia="仿宋_GB2312" w:hint="eastAsia"/>
          <w:sz w:val="32"/>
          <w:szCs w:val="32"/>
        </w:rPr>
        <w:lastRenderedPageBreak/>
        <w:t>专家的好评。</w:t>
      </w:r>
    </w:p>
    <w:p w:rsidR="001A672B" w:rsidRPr="00AD3150" w:rsidRDefault="001A672B" w:rsidP="001A672B">
      <w:pPr>
        <w:ind w:firstLineChars="200" w:firstLine="640"/>
        <w:rPr>
          <w:rFonts w:ascii="仿宋_GB2312" w:eastAsia="仿宋_GB2312"/>
          <w:sz w:val="32"/>
          <w:szCs w:val="32"/>
        </w:rPr>
      </w:pPr>
      <w:r w:rsidRPr="00AD3150">
        <w:rPr>
          <w:rFonts w:ascii="仿宋_GB2312" w:eastAsia="仿宋_GB2312"/>
          <w:sz w:val="32"/>
          <w:szCs w:val="32"/>
        </w:rPr>
        <w:t>2019</w:t>
      </w:r>
      <w:r w:rsidRPr="00AD3150">
        <w:rPr>
          <w:rFonts w:ascii="仿宋_GB2312" w:eastAsia="仿宋_GB2312" w:hint="eastAsia"/>
          <w:sz w:val="32"/>
          <w:szCs w:val="32"/>
        </w:rPr>
        <w:t>年组织召开了全市艾滋病母婴阻断培训、全市高危妊娠分级管理和“一卡通”质量控制会议、全市产前筛查补助项目启动暨产前筛查培训；全市出生医学证明专项督导；同时对全市所有孕产妇死亡以及典型的新生儿死亡个案进行了评审；对艾滋病阳性孕产妇及所生婴儿个案全部进行评审。通过各种会议、评审、督导等，以会代训，以督导代教，不断提高全市妇产儿医务人员管理妇幼健康的能力和水平，确保全市母婴安全。</w:t>
      </w:r>
    </w:p>
    <w:p w:rsidR="001A672B" w:rsidRPr="00AD3150" w:rsidRDefault="001A672B" w:rsidP="001A672B">
      <w:pPr>
        <w:ind w:firstLineChars="200" w:firstLine="640"/>
        <w:rPr>
          <w:rFonts w:ascii="仿宋_GB2312" w:eastAsia="仿宋_GB2312" w:hAnsi="仿宋"/>
          <w:sz w:val="32"/>
          <w:szCs w:val="32"/>
        </w:rPr>
      </w:pPr>
      <w:r w:rsidRPr="00AD3150">
        <w:rPr>
          <w:rFonts w:ascii="仿宋_GB2312" w:eastAsia="仿宋_GB2312" w:hAnsi="仿宋" w:hint="eastAsia"/>
          <w:sz w:val="32"/>
          <w:szCs w:val="32"/>
        </w:rPr>
        <w:t>全市孕产妇死亡率</w:t>
      </w:r>
      <w:r w:rsidRPr="00AD3150">
        <w:rPr>
          <w:rFonts w:ascii="仿宋_GB2312" w:eastAsia="仿宋_GB2312" w:hAnsi="仿宋"/>
          <w:sz w:val="32"/>
          <w:szCs w:val="32"/>
        </w:rPr>
        <w:t>11.55</w:t>
      </w:r>
      <w:r w:rsidRPr="00AD3150">
        <w:rPr>
          <w:rFonts w:ascii="仿宋_GB2312" w:eastAsia="仿宋_GB2312" w:hAnsi="仿宋" w:hint="eastAsia"/>
          <w:sz w:val="32"/>
          <w:szCs w:val="32"/>
        </w:rPr>
        <w:t>／</w:t>
      </w:r>
      <w:r w:rsidRPr="00AD3150">
        <w:rPr>
          <w:rFonts w:ascii="仿宋_GB2312" w:eastAsia="仿宋_GB2312" w:hAnsi="仿宋"/>
          <w:sz w:val="32"/>
          <w:szCs w:val="32"/>
        </w:rPr>
        <w:t>10</w:t>
      </w:r>
      <w:r w:rsidRPr="00AD3150">
        <w:rPr>
          <w:rFonts w:ascii="仿宋_GB2312" w:eastAsia="仿宋_GB2312" w:hAnsi="仿宋" w:hint="eastAsia"/>
          <w:sz w:val="32"/>
          <w:szCs w:val="32"/>
        </w:rPr>
        <w:t>万</w:t>
      </w:r>
      <w:r w:rsidRPr="00AD3150">
        <w:rPr>
          <w:rFonts w:ascii="仿宋_GB2312" w:eastAsia="仿宋_GB2312" w:hAnsi="仿宋"/>
          <w:sz w:val="32"/>
          <w:szCs w:val="32"/>
        </w:rPr>
        <w:t>(</w:t>
      </w:r>
      <w:r w:rsidRPr="00AD3150">
        <w:rPr>
          <w:rFonts w:ascii="仿宋_GB2312" w:eastAsia="仿宋_GB2312" w:hAnsi="仿宋" w:hint="eastAsia"/>
          <w:sz w:val="32"/>
          <w:szCs w:val="32"/>
        </w:rPr>
        <w:t>目标控制在</w:t>
      </w:r>
      <w:r w:rsidRPr="00AD3150">
        <w:rPr>
          <w:rFonts w:ascii="仿宋_GB2312" w:eastAsia="仿宋_GB2312" w:hAnsi="仿宋"/>
          <w:sz w:val="32"/>
          <w:szCs w:val="32"/>
        </w:rPr>
        <w:t>18.1</w:t>
      </w:r>
      <w:r w:rsidRPr="00AD3150">
        <w:rPr>
          <w:rFonts w:ascii="仿宋_GB2312" w:eastAsia="仿宋_GB2312" w:hAnsi="仿宋" w:hint="eastAsia"/>
          <w:sz w:val="32"/>
          <w:szCs w:val="32"/>
        </w:rPr>
        <w:t>／</w:t>
      </w:r>
      <w:r w:rsidRPr="00AD3150">
        <w:rPr>
          <w:rFonts w:ascii="仿宋_GB2312" w:eastAsia="仿宋_GB2312" w:hAnsi="仿宋"/>
          <w:sz w:val="32"/>
          <w:szCs w:val="32"/>
        </w:rPr>
        <w:t>10</w:t>
      </w:r>
      <w:r w:rsidRPr="00AD3150">
        <w:rPr>
          <w:rFonts w:ascii="仿宋_GB2312" w:eastAsia="仿宋_GB2312" w:hAnsi="仿宋" w:hint="eastAsia"/>
          <w:sz w:val="32"/>
          <w:szCs w:val="32"/>
        </w:rPr>
        <w:t>万</w:t>
      </w:r>
      <w:r w:rsidRPr="00AD3150">
        <w:rPr>
          <w:rFonts w:ascii="仿宋_GB2312" w:eastAsia="仿宋_GB2312" w:hAnsi="仿宋"/>
          <w:sz w:val="32"/>
          <w:szCs w:val="32"/>
        </w:rPr>
        <w:t>)</w:t>
      </w:r>
      <w:r w:rsidRPr="00AD3150">
        <w:rPr>
          <w:rFonts w:ascii="仿宋_GB2312" w:eastAsia="仿宋_GB2312" w:hAnsi="仿宋" w:hint="eastAsia"/>
          <w:sz w:val="32"/>
          <w:szCs w:val="32"/>
        </w:rPr>
        <w:t>、婴儿死亡率</w:t>
      </w:r>
      <w:r w:rsidRPr="00AD3150">
        <w:rPr>
          <w:rFonts w:ascii="仿宋_GB2312" w:eastAsia="仿宋_GB2312" w:hAnsi="仿宋"/>
          <w:sz w:val="32"/>
          <w:szCs w:val="32"/>
        </w:rPr>
        <w:t>4.31</w:t>
      </w:r>
      <w:r w:rsidRPr="00AD3150">
        <w:rPr>
          <w:rFonts w:ascii="仿宋_GB2312" w:eastAsia="仿宋_GB2312" w:hAnsi="仿宋" w:hint="eastAsia"/>
          <w:sz w:val="32"/>
          <w:szCs w:val="32"/>
        </w:rPr>
        <w:t>‰（目标控制在</w:t>
      </w:r>
      <w:r w:rsidRPr="00AD3150">
        <w:rPr>
          <w:rFonts w:ascii="仿宋_GB2312" w:eastAsia="仿宋_GB2312" w:hAnsi="仿宋"/>
          <w:sz w:val="32"/>
          <w:szCs w:val="32"/>
        </w:rPr>
        <w:t>5.4</w:t>
      </w:r>
      <w:r w:rsidRPr="00AD3150">
        <w:rPr>
          <w:rFonts w:ascii="仿宋_GB2312" w:eastAsia="仿宋_GB2312" w:hAnsi="仿宋" w:hint="eastAsia"/>
          <w:sz w:val="32"/>
          <w:szCs w:val="32"/>
        </w:rPr>
        <w:t>‰）、</w:t>
      </w:r>
      <w:r w:rsidRPr="00AD3150">
        <w:rPr>
          <w:rFonts w:ascii="仿宋_GB2312" w:eastAsia="仿宋_GB2312" w:hAnsi="仿宋"/>
          <w:sz w:val="32"/>
          <w:szCs w:val="32"/>
        </w:rPr>
        <w:t>5</w:t>
      </w:r>
      <w:r w:rsidRPr="00AD3150">
        <w:rPr>
          <w:rFonts w:ascii="仿宋_GB2312" w:eastAsia="仿宋_GB2312" w:hAnsi="仿宋" w:hint="eastAsia"/>
          <w:sz w:val="32"/>
          <w:szCs w:val="32"/>
        </w:rPr>
        <w:t>岁以下儿童死亡率</w:t>
      </w:r>
      <w:r w:rsidRPr="00AD3150">
        <w:rPr>
          <w:rFonts w:ascii="仿宋_GB2312" w:eastAsia="仿宋_GB2312" w:hAnsi="仿宋"/>
          <w:sz w:val="32"/>
          <w:szCs w:val="32"/>
        </w:rPr>
        <w:t>5.89</w:t>
      </w:r>
      <w:r w:rsidRPr="00AD3150">
        <w:rPr>
          <w:rFonts w:ascii="仿宋_GB2312" w:eastAsia="仿宋_GB2312" w:hAnsi="仿宋" w:hint="eastAsia"/>
          <w:sz w:val="32"/>
          <w:szCs w:val="32"/>
        </w:rPr>
        <w:t>‰（目标控制在</w:t>
      </w:r>
      <w:r w:rsidRPr="00AD3150">
        <w:rPr>
          <w:rFonts w:ascii="仿宋_GB2312" w:eastAsia="仿宋_GB2312" w:hAnsi="仿宋"/>
          <w:sz w:val="32"/>
          <w:szCs w:val="32"/>
        </w:rPr>
        <w:t>7.5</w:t>
      </w:r>
      <w:r w:rsidRPr="00AD3150">
        <w:rPr>
          <w:rFonts w:ascii="仿宋_GB2312" w:eastAsia="仿宋_GB2312" w:hAnsi="仿宋" w:hint="eastAsia"/>
          <w:sz w:val="32"/>
          <w:szCs w:val="32"/>
        </w:rPr>
        <w:t>‰），低于全省、全国平均水平。</w:t>
      </w:r>
    </w:p>
    <w:p w:rsidR="001A672B" w:rsidRPr="00AD3150" w:rsidRDefault="001A672B" w:rsidP="001A672B">
      <w:pPr>
        <w:ind w:firstLineChars="200" w:firstLine="640"/>
        <w:rPr>
          <w:rFonts w:ascii="仿宋_GB2312" w:eastAsia="仿宋_GB2312" w:hAnsi="仿宋"/>
          <w:sz w:val="32"/>
          <w:szCs w:val="32"/>
        </w:rPr>
      </w:pPr>
      <w:r w:rsidRPr="00AD3150">
        <w:rPr>
          <w:rFonts w:ascii="仿宋_GB2312" w:eastAsia="仿宋_GB2312" w:hAnsi="仿宋"/>
          <w:sz w:val="32"/>
          <w:szCs w:val="32"/>
        </w:rPr>
        <w:t>2019</w:t>
      </w:r>
      <w:r w:rsidRPr="00AD3150">
        <w:rPr>
          <w:rFonts w:ascii="仿宋_GB2312" w:eastAsia="仿宋_GB2312" w:hAnsi="仿宋" w:hint="eastAsia"/>
          <w:sz w:val="32"/>
          <w:szCs w:val="32"/>
        </w:rPr>
        <w:t>年全市住院分娩率</w:t>
      </w:r>
      <w:r w:rsidRPr="00AD3150">
        <w:rPr>
          <w:rFonts w:ascii="仿宋_GB2312" w:eastAsia="仿宋_GB2312" w:hAnsi="仿宋"/>
          <w:sz w:val="32"/>
          <w:szCs w:val="32"/>
        </w:rPr>
        <w:t>99.92%</w:t>
      </w:r>
      <w:r w:rsidRPr="00AD3150">
        <w:rPr>
          <w:rFonts w:ascii="仿宋_GB2312" w:eastAsia="仿宋_GB2312" w:hAnsi="仿宋" w:hint="eastAsia"/>
          <w:sz w:val="32"/>
          <w:szCs w:val="32"/>
        </w:rPr>
        <w:t>（目标</w:t>
      </w:r>
      <w:r w:rsidRPr="00AD3150">
        <w:rPr>
          <w:rFonts w:ascii="仿宋" w:eastAsia="仿宋" w:hAnsi="仿宋" w:hint="eastAsia"/>
          <w:sz w:val="32"/>
          <w:szCs w:val="32"/>
        </w:rPr>
        <w:t>＞</w:t>
      </w:r>
      <w:r w:rsidRPr="00AD3150">
        <w:rPr>
          <w:rFonts w:ascii="仿宋_GB2312" w:eastAsia="仿宋_GB2312" w:hAnsi="仿宋"/>
          <w:sz w:val="32"/>
          <w:szCs w:val="32"/>
        </w:rPr>
        <w:t>99%</w:t>
      </w:r>
      <w:r w:rsidRPr="00AD3150">
        <w:rPr>
          <w:rFonts w:ascii="仿宋_GB2312" w:eastAsia="仿宋_GB2312" w:hAnsi="仿宋" w:hint="eastAsia"/>
          <w:sz w:val="32"/>
          <w:szCs w:val="32"/>
        </w:rPr>
        <w:t>）。</w:t>
      </w:r>
      <w:r w:rsidRPr="00AD3150">
        <w:rPr>
          <w:rFonts w:ascii="仿宋_GB2312" w:eastAsia="仿宋_GB2312" w:hAnsi="仿宋"/>
          <w:sz w:val="32"/>
          <w:szCs w:val="32"/>
        </w:rPr>
        <w:t>2019</w:t>
      </w:r>
      <w:r w:rsidRPr="00AD3150">
        <w:rPr>
          <w:rFonts w:ascii="仿宋_GB2312" w:eastAsia="仿宋_GB2312" w:hAnsi="仿宋" w:hint="eastAsia"/>
          <w:sz w:val="32"/>
          <w:szCs w:val="32"/>
        </w:rPr>
        <w:t>年孕产妇系统管理率</w:t>
      </w:r>
      <w:r w:rsidRPr="00AD3150">
        <w:rPr>
          <w:rFonts w:ascii="仿宋_GB2312" w:eastAsia="仿宋_GB2312" w:hAnsi="仿宋"/>
          <w:sz w:val="32"/>
          <w:szCs w:val="32"/>
        </w:rPr>
        <w:t>96.27%</w:t>
      </w:r>
      <w:r w:rsidRPr="00AD3150">
        <w:rPr>
          <w:rFonts w:ascii="仿宋_GB2312" w:eastAsia="仿宋_GB2312" w:hAnsi="仿宋" w:hint="eastAsia"/>
          <w:sz w:val="32"/>
          <w:szCs w:val="32"/>
        </w:rPr>
        <w:t>（目标为</w:t>
      </w:r>
      <w:r w:rsidRPr="00AD3150">
        <w:rPr>
          <w:rFonts w:ascii="仿宋" w:eastAsia="仿宋" w:hAnsi="仿宋" w:hint="eastAsia"/>
          <w:sz w:val="32"/>
          <w:szCs w:val="32"/>
        </w:rPr>
        <w:t>＞</w:t>
      </w:r>
      <w:r w:rsidRPr="00AD3150">
        <w:rPr>
          <w:rFonts w:ascii="仿宋_GB2312" w:eastAsia="仿宋_GB2312" w:hAnsi="仿宋"/>
          <w:sz w:val="32"/>
          <w:szCs w:val="32"/>
        </w:rPr>
        <w:t>96%</w:t>
      </w:r>
      <w:r w:rsidRPr="00AD3150">
        <w:rPr>
          <w:rFonts w:ascii="仿宋_GB2312" w:eastAsia="仿宋_GB2312" w:hAnsi="仿宋" w:hint="eastAsia"/>
          <w:sz w:val="32"/>
          <w:szCs w:val="32"/>
        </w:rPr>
        <w:t>）、儿童系统管理率</w:t>
      </w:r>
      <w:r w:rsidRPr="00AD3150">
        <w:rPr>
          <w:rFonts w:ascii="仿宋_GB2312" w:eastAsia="仿宋_GB2312" w:hAnsi="仿宋"/>
          <w:sz w:val="32"/>
          <w:szCs w:val="32"/>
        </w:rPr>
        <w:t>96.4%</w:t>
      </w:r>
      <w:r w:rsidRPr="00AD3150">
        <w:rPr>
          <w:rFonts w:ascii="仿宋_GB2312" w:eastAsia="仿宋_GB2312" w:hAnsi="仿宋" w:hint="eastAsia"/>
          <w:sz w:val="32"/>
          <w:szCs w:val="32"/>
        </w:rPr>
        <w:t>（目标</w:t>
      </w:r>
      <w:r w:rsidRPr="00AD3150">
        <w:rPr>
          <w:rFonts w:ascii="仿宋" w:eastAsia="仿宋" w:hAnsi="仿宋" w:hint="eastAsia"/>
          <w:sz w:val="32"/>
          <w:szCs w:val="32"/>
        </w:rPr>
        <w:t>＞</w:t>
      </w:r>
      <w:r w:rsidRPr="00AD3150">
        <w:rPr>
          <w:rFonts w:ascii="仿宋_GB2312" w:eastAsia="仿宋_GB2312" w:hAnsi="仿宋"/>
          <w:sz w:val="32"/>
          <w:szCs w:val="32"/>
        </w:rPr>
        <w:t>96%</w:t>
      </w:r>
      <w:r w:rsidRPr="00AD3150">
        <w:rPr>
          <w:rFonts w:ascii="仿宋_GB2312" w:eastAsia="仿宋_GB2312" w:hAnsi="仿宋" w:hint="eastAsia"/>
          <w:sz w:val="32"/>
          <w:szCs w:val="32"/>
        </w:rPr>
        <w:t>）。</w:t>
      </w:r>
    </w:p>
    <w:p w:rsidR="001A672B" w:rsidRPr="00AD3150" w:rsidRDefault="001A672B" w:rsidP="001A672B">
      <w:pPr>
        <w:ind w:firstLineChars="200" w:firstLine="640"/>
        <w:rPr>
          <w:rFonts w:ascii="仿宋_GB2312" w:eastAsia="仿宋_GB2312" w:hAnsi="仿宋"/>
          <w:sz w:val="32"/>
          <w:szCs w:val="32"/>
        </w:rPr>
      </w:pPr>
      <w:r w:rsidRPr="00AD3150">
        <w:rPr>
          <w:rFonts w:ascii="仿宋_GB2312" w:eastAsia="仿宋_GB2312" w:hAnsi="仿宋" w:hint="eastAsia"/>
          <w:sz w:val="32"/>
          <w:szCs w:val="32"/>
        </w:rPr>
        <w:t>全市婚检率</w:t>
      </w:r>
      <w:r w:rsidRPr="00AD3150">
        <w:rPr>
          <w:rFonts w:ascii="仿宋_GB2312" w:eastAsia="仿宋_GB2312" w:hAnsi="仿宋"/>
          <w:sz w:val="32"/>
          <w:szCs w:val="32"/>
        </w:rPr>
        <w:t>87.72%</w:t>
      </w:r>
      <w:r w:rsidRPr="00AD3150">
        <w:rPr>
          <w:rFonts w:ascii="仿宋_GB2312" w:eastAsia="仿宋_GB2312" w:hAnsi="仿宋" w:hint="eastAsia"/>
          <w:sz w:val="32"/>
          <w:szCs w:val="32"/>
        </w:rPr>
        <w:t>（目标为</w:t>
      </w:r>
      <w:r w:rsidRPr="00AD3150">
        <w:rPr>
          <w:rFonts w:ascii="仿宋_GB2312" w:eastAsia="仿宋_GB2312" w:hAnsi="仿宋"/>
          <w:sz w:val="32"/>
          <w:szCs w:val="32"/>
        </w:rPr>
        <w:t>87.26%</w:t>
      </w:r>
      <w:r w:rsidRPr="00AD3150">
        <w:rPr>
          <w:rFonts w:ascii="仿宋_GB2312" w:eastAsia="仿宋_GB2312" w:hAnsi="仿宋" w:hint="eastAsia"/>
          <w:sz w:val="32"/>
          <w:szCs w:val="32"/>
        </w:rPr>
        <w:t>），孕前优生健康检查覆盖率为</w:t>
      </w:r>
      <w:r w:rsidRPr="00AD3150">
        <w:rPr>
          <w:rFonts w:ascii="仿宋_GB2312" w:eastAsia="仿宋_GB2312" w:hAnsi="仿宋"/>
          <w:sz w:val="32"/>
          <w:szCs w:val="32"/>
        </w:rPr>
        <w:t>102.21%(</w:t>
      </w:r>
      <w:r w:rsidRPr="00AD3150">
        <w:rPr>
          <w:rFonts w:ascii="仿宋_GB2312" w:eastAsia="仿宋_GB2312" w:hAnsi="仿宋" w:hint="eastAsia"/>
          <w:sz w:val="32"/>
          <w:szCs w:val="32"/>
        </w:rPr>
        <w:t>目标任务</w:t>
      </w:r>
      <w:r w:rsidRPr="00AD3150">
        <w:rPr>
          <w:rFonts w:ascii="仿宋" w:eastAsia="仿宋" w:hAnsi="仿宋" w:hint="eastAsia"/>
          <w:sz w:val="32"/>
          <w:szCs w:val="32"/>
        </w:rPr>
        <w:t>＞</w:t>
      </w:r>
      <w:r w:rsidRPr="00AD3150">
        <w:rPr>
          <w:rFonts w:ascii="仿宋_GB2312" w:eastAsia="仿宋_GB2312" w:hAnsi="仿宋"/>
          <w:sz w:val="32"/>
          <w:szCs w:val="32"/>
        </w:rPr>
        <w:t>96%)</w:t>
      </w:r>
      <w:r w:rsidRPr="00AD3150">
        <w:rPr>
          <w:rFonts w:ascii="仿宋_GB2312" w:eastAsia="仿宋_GB2312" w:hAnsi="仿宋" w:hint="eastAsia"/>
          <w:sz w:val="32"/>
          <w:szCs w:val="32"/>
        </w:rPr>
        <w:t>。</w:t>
      </w:r>
    </w:p>
    <w:p w:rsidR="001A672B" w:rsidRPr="00AD3150" w:rsidRDefault="001A672B" w:rsidP="001A672B">
      <w:pPr>
        <w:ind w:firstLineChars="205" w:firstLine="656"/>
        <w:rPr>
          <w:rFonts w:ascii="仿宋_GB2312" w:eastAsia="仿宋_GB2312" w:hAnsi="仿宋"/>
          <w:sz w:val="32"/>
          <w:szCs w:val="32"/>
        </w:rPr>
      </w:pPr>
      <w:r w:rsidRPr="00AD3150">
        <w:rPr>
          <w:rFonts w:ascii="仿宋_GB2312" w:eastAsia="仿宋_GB2312" w:hAnsi="仿宋" w:hint="eastAsia"/>
          <w:sz w:val="32"/>
          <w:szCs w:val="32"/>
        </w:rPr>
        <w:t>全市孕产妇孕早期“三病”检测率</w:t>
      </w:r>
      <w:r w:rsidRPr="00AD3150">
        <w:rPr>
          <w:rFonts w:ascii="仿宋_GB2312" w:eastAsia="仿宋_GB2312" w:hAnsi="仿宋"/>
          <w:sz w:val="32"/>
          <w:szCs w:val="32"/>
        </w:rPr>
        <w:t>82.31%</w:t>
      </w:r>
      <w:r w:rsidRPr="00AD3150">
        <w:rPr>
          <w:rFonts w:ascii="仿宋_GB2312" w:eastAsia="仿宋_GB2312" w:hAnsi="仿宋" w:hint="eastAsia"/>
          <w:sz w:val="32"/>
          <w:szCs w:val="32"/>
        </w:rPr>
        <w:t>（目标</w:t>
      </w:r>
      <w:r w:rsidRPr="00AD3150">
        <w:rPr>
          <w:rFonts w:ascii="仿宋" w:eastAsia="仿宋" w:hAnsi="仿宋" w:hint="eastAsia"/>
          <w:sz w:val="32"/>
          <w:szCs w:val="32"/>
        </w:rPr>
        <w:t>＞</w:t>
      </w:r>
      <w:r w:rsidRPr="00AD3150">
        <w:rPr>
          <w:rFonts w:ascii="仿宋_GB2312" w:eastAsia="仿宋_GB2312" w:hAnsi="仿宋"/>
          <w:sz w:val="32"/>
          <w:szCs w:val="32"/>
        </w:rPr>
        <w:t>80%</w:t>
      </w:r>
      <w:r w:rsidRPr="00AD3150">
        <w:rPr>
          <w:rFonts w:ascii="仿宋_GB2312" w:eastAsia="仿宋_GB2312" w:hAnsi="仿宋" w:hint="eastAsia"/>
          <w:sz w:val="32"/>
          <w:szCs w:val="32"/>
        </w:rPr>
        <w:t>）；孕早期用药率按分娩地统计为</w:t>
      </w:r>
      <w:r w:rsidRPr="00AD3150">
        <w:rPr>
          <w:rFonts w:ascii="仿宋_GB2312" w:eastAsia="仿宋_GB2312" w:hAnsi="仿宋"/>
          <w:sz w:val="32"/>
          <w:szCs w:val="32"/>
        </w:rPr>
        <w:t>50%</w:t>
      </w:r>
      <w:r w:rsidRPr="00AD3150">
        <w:rPr>
          <w:rFonts w:ascii="仿宋_GB2312" w:eastAsia="仿宋_GB2312" w:hAnsi="仿宋" w:hint="eastAsia"/>
          <w:sz w:val="32"/>
          <w:szCs w:val="32"/>
        </w:rPr>
        <w:t>，按常住地统计为</w:t>
      </w:r>
      <w:r w:rsidRPr="00AD3150">
        <w:rPr>
          <w:rFonts w:ascii="仿宋_GB2312" w:eastAsia="仿宋_GB2312" w:hAnsi="仿宋"/>
          <w:sz w:val="32"/>
          <w:szCs w:val="32"/>
        </w:rPr>
        <w:t>70.5%</w:t>
      </w:r>
      <w:r w:rsidRPr="00AD3150">
        <w:rPr>
          <w:rFonts w:ascii="仿宋_GB2312" w:eastAsia="仿宋_GB2312" w:hAnsi="仿宋" w:hint="eastAsia"/>
          <w:sz w:val="32"/>
          <w:szCs w:val="32"/>
        </w:rPr>
        <w:t>（目标</w:t>
      </w:r>
      <w:r w:rsidRPr="00AD3150">
        <w:rPr>
          <w:rFonts w:ascii="仿宋" w:eastAsia="仿宋" w:hAnsi="仿宋" w:hint="eastAsia"/>
          <w:sz w:val="32"/>
          <w:szCs w:val="32"/>
        </w:rPr>
        <w:t>＞</w:t>
      </w:r>
      <w:r w:rsidRPr="00AD3150">
        <w:rPr>
          <w:rFonts w:ascii="仿宋_GB2312" w:eastAsia="仿宋_GB2312" w:hAnsi="仿宋"/>
          <w:sz w:val="32"/>
          <w:szCs w:val="32"/>
        </w:rPr>
        <w:t>90%</w:t>
      </w:r>
      <w:r w:rsidRPr="00AD3150">
        <w:rPr>
          <w:rFonts w:ascii="仿宋_GB2312" w:eastAsia="仿宋_GB2312" w:hAnsi="仿宋" w:hint="eastAsia"/>
          <w:sz w:val="32"/>
          <w:szCs w:val="32"/>
        </w:rPr>
        <w:t>）；母婴传播率</w:t>
      </w:r>
      <w:r w:rsidRPr="00AD3150">
        <w:rPr>
          <w:rFonts w:ascii="仿宋_GB2312" w:eastAsia="仿宋_GB2312" w:hAnsi="仿宋"/>
          <w:sz w:val="32"/>
          <w:szCs w:val="32"/>
        </w:rPr>
        <w:t>2.03%</w:t>
      </w:r>
      <w:r w:rsidRPr="00AD3150">
        <w:rPr>
          <w:rFonts w:ascii="仿宋_GB2312" w:eastAsia="仿宋_GB2312" w:hAnsi="仿宋" w:hint="eastAsia"/>
          <w:sz w:val="32"/>
          <w:szCs w:val="32"/>
        </w:rPr>
        <w:t>（目标</w:t>
      </w:r>
      <w:r w:rsidRPr="00AD3150">
        <w:rPr>
          <w:rFonts w:ascii="仿宋" w:eastAsia="仿宋" w:hAnsi="仿宋" w:hint="eastAsia"/>
          <w:sz w:val="32"/>
          <w:szCs w:val="32"/>
        </w:rPr>
        <w:t>＜</w:t>
      </w:r>
      <w:r w:rsidRPr="00AD3150">
        <w:rPr>
          <w:rFonts w:ascii="仿宋_GB2312" w:eastAsia="仿宋_GB2312" w:hAnsi="仿宋"/>
          <w:sz w:val="32"/>
          <w:szCs w:val="32"/>
        </w:rPr>
        <w:t>4%</w:t>
      </w:r>
      <w:r w:rsidRPr="00AD3150">
        <w:rPr>
          <w:rFonts w:ascii="仿宋_GB2312" w:eastAsia="仿宋_GB2312" w:hAnsi="仿宋" w:hint="eastAsia"/>
          <w:sz w:val="32"/>
          <w:szCs w:val="32"/>
        </w:rPr>
        <w:t>）。</w:t>
      </w:r>
    </w:p>
    <w:p w:rsidR="001A672B" w:rsidRPr="00AD3150" w:rsidRDefault="001A672B" w:rsidP="001A672B">
      <w:pPr>
        <w:ind w:firstLineChars="200" w:firstLine="640"/>
        <w:rPr>
          <w:rFonts w:ascii="仿宋_GB2312" w:eastAsia="仿宋_GB2312" w:hAnsi="仿宋"/>
          <w:sz w:val="32"/>
          <w:szCs w:val="32"/>
        </w:rPr>
      </w:pPr>
      <w:r w:rsidRPr="00AD3150">
        <w:rPr>
          <w:rFonts w:ascii="仿宋_GB2312" w:eastAsia="仿宋_GB2312" w:hAnsi="仿宋" w:cs="仿宋" w:hint="eastAsia"/>
          <w:kern w:val="1"/>
          <w:sz w:val="32"/>
          <w:szCs w:val="32"/>
        </w:rPr>
        <w:t>全市机构</w:t>
      </w:r>
      <w:r w:rsidRPr="00AD3150">
        <w:rPr>
          <w:rFonts w:ascii="仿宋_GB2312" w:eastAsia="仿宋_GB2312" w:hAnsi="仿宋" w:hint="eastAsia"/>
          <w:sz w:val="32"/>
          <w:szCs w:val="32"/>
        </w:rPr>
        <w:t>剖宫产率</w:t>
      </w:r>
      <w:r w:rsidRPr="00AD3150">
        <w:rPr>
          <w:rFonts w:ascii="仿宋_GB2312" w:eastAsia="仿宋_GB2312" w:hAnsi="仿宋"/>
          <w:sz w:val="32"/>
          <w:szCs w:val="32"/>
        </w:rPr>
        <w:t>54.12%</w:t>
      </w:r>
      <w:r w:rsidRPr="00AD3150">
        <w:rPr>
          <w:rFonts w:ascii="仿宋_GB2312" w:eastAsia="仿宋_GB2312" w:hAnsi="仿宋" w:hint="eastAsia"/>
          <w:sz w:val="32"/>
          <w:szCs w:val="32"/>
        </w:rPr>
        <w:t>，辖区剖宫产率</w:t>
      </w:r>
      <w:r w:rsidRPr="00AD3150">
        <w:rPr>
          <w:rFonts w:ascii="仿宋_GB2312" w:eastAsia="仿宋_GB2312" w:hAnsi="仿宋"/>
          <w:sz w:val="32"/>
          <w:szCs w:val="32"/>
        </w:rPr>
        <w:t>50.84%</w:t>
      </w:r>
      <w:r w:rsidRPr="00AD3150">
        <w:rPr>
          <w:rFonts w:ascii="仿宋_GB2312" w:eastAsia="仿宋_GB2312" w:hAnsi="仿宋" w:hint="eastAsia"/>
          <w:sz w:val="32"/>
          <w:szCs w:val="32"/>
        </w:rPr>
        <w:t>，比</w:t>
      </w:r>
      <w:r w:rsidRPr="00AD3150">
        <w:rPr>
          <w:rFonts w:ascii="仿宋_GB2312" w:eastAsia="仿宋_GB2312" w:hAnsi="仿宋"/>
          <w:sz w:val="32"/>
          <w:szCs w:val="32"/>
        </w:rPr>
        <w:lastRenderedPageBreak/>
        <w:t>2018</w:t>
      </w:r>
      <w:r w:rsidRPr="00AD3150">
        <w:rPr>
          <w:rFonts w:ascii="仿宋_GB2312" w:eastAsia="仿宋_GB2312" w:hAnsi="仿宋" w:hint="eastAsia"/>
          <w:sz w:val="32"/>
          <w:szCs w:val="32"/>
        </w:rPr>
        <w:t>年分别上升了</w:t>
      </w:r>
      <w:r w:rsidRPr="00AD3150">
        <w:rPr>
          <w:rFonts w:ascii="仿宋_GB2312" w:eastAsia="仿宋_GB2312" w:hAnsi="仿宋"/>
          <w:sz w:val="32"/>
          <w:szCs w:val="32"/>
        </w:rPr>
        <w:t>1.36</w:t>
      </w:r>
      <w:r w:rsidRPr="00AD3150">
        <w:rPr>
          <w:rFonts w:ascii="仿宋_GB2312" w:eastAsia="仿宋_GB2312" w:hAnsi="仿宋" w:hint="eastAsia"/>
          <w:sz w:val="32"/>
          <w:szCs w:val="32"/>
        </w:rPr>
        <w:t>个和</w:t>
      </w:r>
      <w:r w:rsidRPr="00AD3150">
        <w:rPr>
          <w:rFonts w:ascii="仿宋_GB2312" w:eastAsia="仿宋_GB2312" w:hAnsi="仿宋"/>
          <w:sz w:val="32"/>
          <w:szCs w:val="32"/>
        </w:rPr>
        <w:t>1.06</w:t>
      </w:r>
      <w:r w:rsidRPr="00AD3150">
        <w:rPr>
          <w:rFonts w:ascii="仿宋_GB2312" w:eastAsia="仿宋_GB2312" w:hAnsi="仿宋" w:hint="eastAsia"/>
          <w:sz w:val="32"/>
          <w:szCs w:val="32"/>
        </w:rPr>
        <w:t>个百分点。</w:t>
      </w:r>
    </w:p>
    <w:p w:rsidR="001A672B" w:rsidRPr="00AD3150" w:rsidRDefault="001A672B" w:rsidP="001A672B">
      <w:pPr>
        <w:ind w:firstLineChars="200" w:firstLine="640"/>
        <w:rPr>
          <w:rFonts w:ascii="仿宋_GB2312" w:eastAsia="仿宋_GB2312" w:hAnsi="仿宋"/>
          <w:sz w:val="32"/>
          <w:szCs w:val="32"/>
        </w:rPr>
      </w:pPr>
      <w:r w:rsidRPr="00AD3150">
        <w:rPr>
          <w:rFonts w:ascii="仿宋_GB2312" w:eastAsia="仿宋_GB2312" w:hAnsi="仿宋" w:cs="仿宋" w:hint="eastAsia"/>
          <w:kern w:val="1"/>
          <w:sz w:val="32"/>
          <w:szCs w:val="32"/>
        </w:rPr>
        <w:t>准确</w:t>
      </w:r>
      <w:r w:rsidRPr="00AD3150">
        <w:rPr>
          <w:rFonts w:ascii="仿宋_GB2312" w:eastAsia="仿宋_GB2312" w:hAnsi="仿宋" w:hint="eastAsia"/>
          <w:sz w:val="32"/>
          <w:szCs w:val="32"/>
        </w:rPr>
        <w:t>完成了全市妇幼卫生信息的收集、控制、整理、分析和上报工作。</w:t>
      </w:r>
    </w:p>
    <w:p w:rsidR="001A672B" w:rsidRPr="00AD3150" w:rsidRDefault="001A672B" w:rsidP="001A672B">
      <w:pPr>
        <w:ind w:firstLineChars="200" w:firstLine="640"/>
        <w:rPr>
          <w:rFonts w:ascii="仿宋_GB2312" w:eastAsia="仿宋_GB2312"/>
          <w:sz w:val="32"/>
          <w:szCs w:val="32"/>
        </w:rPr>
      </w:pPr>
      <w:r w:rsidRPr="00AD3150">
        <w:rPr>
          <w:rFonts w:ascii="仿宋_GB2312" w:eastAsia="仿宋_GB2312" w:hint="eastAsia"/>
          <w:sz w:val="32"/>
          <w:szCs w:val="32"/>
        </w:rPr>
        <w:t>（</w:t>
      </w:r>
      <w:r w:rsidRPr="00AD3150">
        <w:rPr>
          <w:rFonts w:ascii="仿宋_GB2312" w:eastAsia="仿宋_GB2312"/>
          <w:sz w:val="32"/>
          <w:szCs w:val="32"/>
        </w:rPr>
        <w:t>2</w:t>
      </w:r>
      <w:r w:rsidRPr="00AD3150">
        <w:rPr>
          <w:rFonts w:ascii="仿宋_GB2312" w:eastAsia="仿宋_GB2312" w:hint="eastAsia"/>
          <w:sz w:val="32"/>
          <w:szCs w:val="32"/>
        </w:rPr>
        <w:t>）充分发挥四川省产诊中心乐山分中心在二级预防中的作用</w:t>
      </w:r>
    </w:p>
    <w:p w:rsidR="001A672B" w:rsidRPr="00AD3150" w:rsidRDefault="001A672B" w:rsidP="001A672B">
      <w:pPr>
        <w:ind w:firstLineChars="150" w:firstLine="480"/>
        <w:rPr>
          <w:rFonts w:ascii="仿宋_GB2312" w:eastAsia="仿宋_GB2312"/>
          <w:sz w:val="32"/>
          <w:szCs w:val="32"/>
        </w:rPr>
      </w:pPr>
      <w:r w:rsidRPr="00AD3150">
        <w:rPr>
          <w:rFonts w:ascii="仿宋_GB2312" w:eastAsia="仿宋_GB2312" w:hint="eastAsia"/>
          <w:sz w:val="32"/>
          <w:szCs w:val="32"/>
        </w:rPr>
        <w:t>在市政府的大力支持下，</w:t>
      </w:r>
      <w:r w:rsidRPr="00AD3150">
        <w:rPr>
          <w:rFonts w:ascii="仿宋_GB2312" w:eastAsia="仿宋_GB2312"/>
          <w:sz w:val="32"/>
          <w:szCs w:val="32"/>
        </w:rPr>
        <w:t>2019</w:t>
      </w:r>
      <w:r w:rsidRPr="00AD3150">
        <w:rPr>
          <w:rFonts w:ascii="仿宋_GB2312" w:eastAsia="仿宋_GB2312" w:hint="eastAsia"/>
          <w:sz w:val="32"/>
          <w:szCs w:val="32"/>
        </w:rPr>
        <w:t>年</w:t>
      </w:r>
      <w:r w:rsidRPr="00AD3150">
        <w:rPr>
          <w:rFonts w:ascii="仿宋_GB2312" w:eastAsia="仿宋_GB2312"/>
          <w:sz w:val="32"/>
          <w:szCs w:val="32"/>
        </w:rPr>
        <w:t>11</w:t>
      </w:r>
      <w:r w:rsidRPr="00AD3150">
        <w:rPr>
          <w:rFonts w:ascii="仿宋_GB2312" w:eastAsia="仿宋_GB2312" w:hint="eastAsia"/>
          <w:sz w:val="32"/>
          <w:szCs w:val="32"/>
        </w:rPr>
        <w:t>月全面实施《乐山市产前筛查补助项目》，</w:t>
      </w:r>
      <w:r w:rsidRPr="00AD3150">
        <w:rPr>
          <w:rFonts w:ascii="仿宋_GB2312" w:eastAsia="仿宋_GB2312" w:hAnsi="仿宋" w:hint="eastAsia"/>
          <w:sz w:val="32"/>
          <w:szCs w:val="32"/>
        </w:rPr>
        <w:t>产前筛查率（辖区）</w:t>
      </w:r>
      <w:r w:rsidRPr="00AD3150">
        <w:rPr>
          <w:rFonts w:ascii="仿宋_GB2312" w:eastAsia="仿宋_GB2312" w:hAnsi="仿宋"/>
          <w:sz w:val="32"/>
          <w:szCs w:val="32"/>
        </w:rPr>
        <w:t>51.01%</w:t>
      </w:r>
      <w:r w:rsidRPr="00AD3150">
        <w:rPr>
          <w:rFonts w:ascii="仿宋_GB2312" w:eastAsia="仿宋_GB2312" w:hAnsi="仿宋" w:hint="eastAsia"/>
          <w:sz w:val="32"/>
          <w:szCs w:val="32"/>
        </w:rPr>
        <w:t>（比</w:t>
      </w:r>
      <w:r w:rsidRPr="00AD3150">
        <w:rPr>
          <w:rFonts w:ascii="仿宋_GB2312" w:eastAsia="仿宋_GB2312" w:hAnsi="仿宋"/>
          <w:sz w:val="32"/>
          <w:szCs w:val="32"/>
        </w:rPr>
        <w:t>2018</w:t>
      </w:r>
      <w:r w:rsidRPr="00AD3150">
        <w:rPr>
          <w:rFonts w:ascii="仿宋_GB2312" w:eastAsia="仿宋_GB2312" w:hAnsi="仿宋" w:hint="eastAsia"/>
          <w:sz w:val="32"/>
          <w:szCs w:val="32"/>
        </w:rPr>
        <w:t>年同期提高了</w:t>
      </w:r>
      <w:r w:rsidRPr="00AD3150">
        <w:rPr>
          <w:rFonts w:ascii="仿宋_GB2312" w:eastAsia="仿宋_GB2312" w:hAnsi="仿宋"/>
          <w:sz w:val="32"/>
          <w:szCs w:val="32"/>
        </w:rPr>
        <w:t>4.47%</w:t>
      </w:r>
      <w:r w:rsidRPr="00AD3150">
        <w:rPr>
          <w:rFonts w:ascii="仿宋_GB2312" w:eastAsia="仿宋_GB2312" w:hAnsi="仿宋" w:hint="eastAsia"/>
          <w:sz w:val="32"/>
          <w:szCs w:val="32"/>
        </w:rPr>
        <w:t>）、机构筛查率</w:t>
      </w:r>
      <w:r w:rsidRPr="00AD3150">
        <w:rPr>
          <w:rFonts w:ascii="仿宋_GB2312" w:eastAsia="仿宋_GB2312" w:hAnsi="仿宋"/>
          <w:sz w:val="32"/>
          <w:szCs w:val="32"/>
        </w:rPr>
        <w:t>48.82%</w:t>
      </w:r>
      <w:r w:rsidRPr="00AD3150">
        <w:rPr>
          <w:rFonts w:ascii="仿宋_GB2312" w:eastAsia="仿宋_GB2312" w:hAnsi="仿宋" w:hint="eastAsia"/>
          <w:sz w:val="32"/>
          <w:szCs w:val="32"/>
        </w:rPr>
        <w:t>（比</w:t>
      </w:r>
      <w:r w:rsidRPr="00AD3150">
        <w:rPr>
          <w:rFonts w:ascii="仿宋_GB2312" w:eastAsia="仿宋_GB2312" w:hAnsi="仿宋"/>
          <w:sz w:val="32"/>
          <w:szCs w:val="32"/>
        </w:rPr>
        <w:t>2018</w:t>
      </w:r>
      <w:r w:rsidRPr="00AD3150">
        <w:rPr>
          <w:rFonts w:ascii="仿宋_GB2312" w:eastAsia="仿宋_GB2312" w:hAnsi="仿宋" w:hint="eastAsia"/>
          <w:sz w:val="32"/>
          <w:szCs w:val="32"/>
        </w:rPr>
        <w:t>年提高了</w:t>
      </w:r>
      <w:r w:rsidRPr="00AD3150">
        <w:rPr>
          <w:rFonts w:ascii="仿宋_GB2312" w:eastAsia="仿宋_GB2312" w:hAnsi="仿宋"/>
          <w:sz w:val="32"/>
          <w:szCs w:val="32"/>
        </w:rPr>
        <w:t>2.3</w:t>
      </w:r>
      <w:r w:rsidRPr="00AD3150">
        <w:rPr>
          <w:rFonts w:ascii="仿宋_GB2312" w:eastAsia="仿宋_GB2312" w:hAnsi="仿宋" w:hint="eastAsia"/>
          <w:sz w:val="32"/>
          <w:szCs w:val="32"/>
        </w:rPr>
        <w:t>个百分点），</w:t>
      </w:r>
      <w:r w:rsidRPr="00AD3150">
        <w:rPr>
          <w:rFonts w:ascii="仿宋_GB2312" w:eastAsia="仿宋_GB2312" w:hint="eastAsia"/>
          <w:sz w:val="32"/>
          <w:szCs w:val="32"/>
        </w:rPr>
        <w:t>为孕妇孕育健康的宝宝提供了保障。但乐山市非法采集孕妇外周血胎儿游离</w:t>
      </w:r>
      <w:r w:rsidRPr="00AD3150">
        <w:rPr>
          <w:rFonts w:ascii="仿宋_GB2312" w:eastAsia="仿宋_GB2312"/>
          <w:sz w:val="32"/>
          <w:szCs w:val="32"/>
        </w:rPr>
        <w:t>DNA</w:t>
      </w:r>
      <w:r w:rsidRPr="00AD3150">
        <w:rPr>
          <w:rFonts w:ascii="仿宋_GB2312" w:eastAsia="仿宋_GB2312" w:hint="eastAsia"/>
          <w:sz w:val="32"/>
          <w:szCs w:val="32"/>
        </w:rPr>
        <w:t>检测现象依然存在。</w:t>
      </w:r>
    </w:p>
    <w:p w:rsidR="001A672B" w:rsidRPr="00AD3150" w:rsidRDefault="001A672B" w:rsidP="001A672B">
      <w:pPr>
        <w:ind w:firstLineChars="150" w:firstLine="480"/>
        <w:rPr>
          <w:rFonts w:ascii="仿宋_GB2312" w:eastAsia="仿宋_GB2312"/>
          <w:sz w:val="32"/>
          <w:szCs w:val="32"/>
        </w:rPr>
      </w:pPr>
      <w:r w:rsidRPr="00AD3150">
        <w:rPr>
          <w:rFonts w:ascii="仿宋_GB2312" w:eastAsia="仿宋_GB2312" w:hint="eastAsia"/>
          <w:sz w:val="32"/>
          <w:szCs w:val="32"/>
        </w:rPr>
        <w:t>（</w:t>
      </w:r>
      <w:r w:rsidRPr="00AD3150">
        <w:rPr>
          <w:rFonts w:ascii="仿宋_GB2312" w:eastAsia="仿宋_GB2312"/>
          <w:sz w:val="32"/>
          <w:szCs w:val="32"/>
        </w:rPr>
        <w:t>3</w:t>
      </w:r>
      <w:r w:rsidRPr="00AD3150">
        <w:rPr>
          <w:rFonts w:ascii="仿宋_GB2312" w:eastAsia="仿宋_GB2312" w:hint="eastAsia"/>
          <w:sz w:val="32"/>
          <w:szCs w:val="32"/>
        </w:rPr>
        <w:t>）认真履行四川省新筛中心乐山分中心在三级预防中的作用</w:t>
      </w:r>
    </w:p>
    <w:p w:rsidR="001A672B" w:rsidRPr="00AD3150" w:rsidRDefault="001A672B" w:rsidP="001A672B">
      <w:pPr>
        <w:ind w:firstLineChars="200" w:firstLine="640"/>
        <w:rPr>
          <w:rFonts w:ascii="仿宋_GB2312" w:eastAsia="仿宋_GB2312"/>
          <w:sz w:val="32"/>
          <w:szCs w:val="32"/>
        </w:rPr>
      </w:pPr>
      <w:r w:rsidRPr="00AD3150">
        <w:rPr>
          <w:rFonts w:ascii="仿宋_GB2312" w:eastAsia="仿宋_GB2312" w:hint="eastAsia"/>
          <w:sz w:val="32"/>
          <w:szCs w:val="32"/>
        </w:rPr>
        <w:t>进一步加强对本区域（乐山市）和责任区域（眉山市、雅安市）新筛规范化建设的管理和指导，确保筛查质量、治疗、随访服务到位。辖区</w:t>
      </w:r>
      <w:r w:rsidRPr="00AD3150">
        <w:rPr>
          <w:rFonts w:ascii="仿宋_GB2312" w:eastAsia="仿宋_GB2312" w:hAnsi="仿宋" w:hint="eastAsia"/>
          <w:sz w:val="32"/>
          <w:szCs w:val="32"/>
        </w:rPr>
        <w:t>新筛率</w:t>
      </w:r>
      <w:r w:rsidRPr="00AD3150">
        <w:rPr>
          <w:rFonts w:ascii="仿宋_GB2312" w:eastAsia="仿宋_GB2312" w:hAnsi="仿宋"/>
          <w:sz w:val="32"/>
          <w:szCs w:val="32"/>
        </w:rPr>
        <w:t>112.97.%</w:t>
      </w:r>
      <w:r w:rsidRPr="00AD3150">
        <w:rPr>
          <w:rFonts w:ascii="仿宋_GB2312" w:eastAsia="仿宋_GB2312" w:hAnsi="仿宋" w:hint="eastAsia"/>
          <w:sz w:val="32"/>
          <w:szCs w:val="32"/>
        </w:rPr>
        <w:t>；机构新筛率</w:t>
      </w:r>
      <w:r w:rsidRPr="00AD3150">
        <w:rPr>
          <w:rFonts w:ascii="仿宋_GB2312" w:eastAsia="仿宋_GB2312" w:hAnsi="仿宋"/>
          <w:sz w:val="32"/>
          <w:szCs w:val="32"/>
        </w:rPr>
        <w:t>97.32%</w:t>
      </w:r>
      <w:r w:rsidRPr="00AD3150">
        <w:rPr>
          <w:rFonts w:ascii="仿宋_GB2312" w:eastAsia="仿宋_GB2312" w:hAnsi="仿宋" w:hint="eastAsia"/>
          <w:sz w:val="32"/>
          <w:szCs w:val="32"/>
        </w:rPr>
        <w:t>（目标</w:t>
      </w:r>
      <w:r w:rsidRPr="00AD3150">
        <w:rPr>
          <w:rFonts w:ascii="仿宋_GB2312" w:eastAsia="仿宋_GB2312" w:hAnsi="仿宋"/>
          <w:sz w:val="32"/>
          <w:szCs w:val="32"/>
        </w:rPr>
        <w:t>95%</w:t>
      </w:r>
      <w:r w:rsidRPr="00AD3150">
        <w:rPr>
          <w:rFonts w:ascii="仿宋_GB2312" w:eastAsia="仿宋_GB2312" w:hAnsi="仿宋" w:hint="eastAsia"/>
          <w:sz w:val="32"/>
          <w:szCs w:val="32"/>
        </w:rPr>
        <w:t>）。完成了串联质谱</w:t>
      </w:r>
      <w:r w:rsidRPr="00AD3150">
        <w:rPr>
          <w:rFonts w:ascii="仿宋_GB2312" w:eastAsia="仿宋_GB2312" w:hAnsi="仿宋"/>
          <w:sz w:val="32"/>
          <w:szCs w:val="32"/>
        </w:rPr>
        <w:t>6020</w:t>
      </w:r>
      <w:r w:rsidRPr="00AD3150">
        <w:rPr>
          <w:rFonts w:ascii="仿宋_GB2312" w:eastAsia="仿宋_GB2312" w:hAnsi="仿宋" w:hint="eastAsia"/>
          <w:sz w:val="32"/>
          <w:szCs w:val="32"/>
        </w:rPr>
        <w:t>人次，贫困地区新筛</w:t>
      </w:r>
      <w:r w:rsidRPr="00AD3150">
        <w:rPr>
          <w:rFonts w:ascii="仿宋_GB2312" w:eastAsia="仿宋_GB2312" w:hAnsi="仿宋"/>
          <w:sz w:val="32"/>
          <w:szCs w:val="32"/>
        </w:rPr>
        <w:t>4625</w:t>
      </w:r>
      <w:r w:rsidRPr="00AD3150">
        <w:rPr>
          <w:rFonts w:ascii="仿宋_GB2312" w:eastAsia="仿宋_GB2312" w:hAnsi="仿宋" w:hint="eastAsia"/>
          <w:sz w:val="32"/>
          <w:szCs w:val="32"/>
        </w:rPr>
        <w:t>人次，符合出生缺陷贫困救助的</w:t>
      </w:r>
      <w:r w:rsidRPr="00AD3150">
        <w:rPr>
          <w:rFonts w:ascii="仿宋_GB2312" w:eastAsia="仿宋_GB2312" w:hAnsi="仿宋"/>
          <w:sz w:val="32"/>
          <w:szCs w:val="32"/>
        </w:rPr>
        <w:t>9</w:t>
      </w:r>
      <w:r w:rsidRPr="00AD3150">
        <w:rPr>
          <w:rFonts w:ascii="仿宋_GB2312" w:eastAsia="仿宋_GB2312" w:hAnsi="仿宋" w:hint="eastAsia"/>
          <w:sz w:val="32"/>
          <w:szCs w:val="32"/>
        </w:rPr>
        <w:t>人，得到救助</w:t>
      </w:r>
      <w:r w:rsidRPr="00AD3150">
        <w:rPr>
          <w:rFonts w:ascii="仿宋_GB2312" w:eastAsia="仿宋_GB2312" w:hAnsi="仿宋"/>
          <w:sz w:val="32"/>
          <w:szCs w:val="32"/>
        </w:rPr>
        <w:t>5</w:t>
      </w:r>
      <w:r w:rsidRPr="00AD3150">
        <w:rPr>
          <w:rFonts w:ascii="仿宋_GB2312" w:eastAsia="仿宋_GB2312" w:hAnsi="仿宋" w:hint="eastAsia"/>
          <w:sz w:val="32"/>
          <w:szCs w:val="32"/>
        </w:rPr>
        <w:t>人，有效降低了乐山市、眉山市、雅安市出生缺陷的发生</w:t>
      </w:r>
      <w:r w:rsidRPr="00AD3150">
        <w:rPr>
          <w:rFonts w:ascii="仿宋_GB2312" w:eastAsia="仿宋_GB2312" w:hint="eastAsia"/>
          <w:sz w:val="32"/>
          <w:szCs w:val="32"/>
        </w:rPr>
        <w:t>。</w:t>
      </w:r>
    </w:p>
    <w:p w:rsidR="001A672B" w:rsidRPr="00AD3150" w:rsidRDefault="001A672B" w:rsidP="00FE6FCB">
      <w:pPr>
        <w:ind w:firstLineChars="200" w:firstLine="640"/>
        <w:rPr>
          <w:rFonts w:ascii="楷体_GB2312" w:eastAsia="楷体_GB2312"/>
          <w:b/>
          <w:sz w:val="32"/>
          <w:szCs w:val="32"/>
        </w:rPr>
      </w:pPr>
      <w:r w:rsidRPr="00AD3150">
        <w:rPr>
          <w:rFonts w:ascii="楷体_GB2312" w:eastAsia="楷体_GB2312"/>
          <w:b/>
          <w:sz w:val="32"/>
          <w:szCs w:val="32"/>
        </w:rPr>
        <w:t>5</w:t>
      </w:r>
      <w:r w:rsidRPr="00AD3150">
        <w:rPr>
          <w:rFonts w:ascii="楷体_GB2312" w:eastAsia="楷体_GB2312" w:hint="eastAsia"/>
          <w:b/>
          <w:sz w:val="32"/>
          <w:szCs w:val="32"/>
        </w:rPr>
        <w:t>、强化健康宣传教育作用</w:t>
      </w:r>
    </w:p>
    <w:p w:rsidR="008C0690" w:rsidRPr="00AD3150" w:rsidRDefault="001A672B" w:rsidP="008C0690">
      <w:pPr>
        <w:ind w:firstLineChars="200" w:firstLine="640"/>
        <w:rPr>
          <w:rFonts w:ascii="仿宋_GB2312" w:eastAsia="仿宋_GB2312"/>
          <w:sz w:val="32"/>
          <w:szCs w:val="32"/>
        </w:rPr>
      </w:pPr>
      <w:r w:rsidRPr="00AD3150">
        <w:rPr>
          <w:rFonts w:ascii="仿宋_GB2312" w:eastAsia="仿宋_GB2312" w:hint="eastAsia"/>
          <w:sz w:val="32"/>
          <w:szCs w:val="32"/>
        </w:rPr>
        <w:t>充分利用主流媒体以及各种途径、渠道，重点宣传我院所承担的妇幼公共卫生职责，以及妇幼保健院的功能定位和</w:t>
      </w:r>
      <w:r w:rsidRPr="00AD3150">
        <w:rPr>
          <w:rFonts w:ascii="仿宋_GB2312" w:eastAsia="仿宋_GB2312" w:hint="eastAsia"/>
          <w:sz w:val="32"/>
          <w:szCs w:val="32"/>
        </w:rPr>
        <w:lastRenderedPageBreak/>
        <w:t>特色，今年在《乐山日报》上连续刊登了“医院建设发展篇”、“</w:t>
      </w:r>
      <w:r w:rsidRPr="00AD3150">
        <w:rPr>
          <w:rFonts w:ascii="仿宋_GB2312" w:eastAsia="仿宋_GB2312"/>
          <w:sz w:val="32"/>
          <w:szCs w:val="32"/>
        </w:rPr>
        <w:t xml:space="preserve"> </w:t>
      </w:r>
      <w:r w:rsidRPr="00AD3150">
        <w:rPr>
          <w:rFonts w:ascii="仿宋_GB2312" w:eastAsia="仿宋_GB2312" w:hint="eastAsia"/>
          <w:sz w:val="32"/>
          <w:szCs w:val="32"/>
        </w:rPr>
        <w:t>医院人才队伍建设篇”</w:t>
      </w:r>
      <w:r w:rsidRPr="00AD3150">
        <w:rPr>
          <w:rFonts w:ascii="仿宋_GB2312" w:eastAsia="仿宋_GB2312"/>
          <w:sz w:val="32"/>
          <w:szCs w:val="32"/>
        </w:rPr>
        <w:t xml:space="preserve"> </w:t>
      </w:r>
      <w:r w:rsidRPr="00AD3150">
        <w:rPr>
          <w:rFonts w:ascii="仿宋_GB2312" w:eastAsia="仿宋_GB2312" w:hint="eastAsia"/>
          <w:sz w:val="32"/>
          <w:szCs w:val="32"/>
        </w:rPr>
        <w:t>和“医院文化建设篇”系列报道，在新院组织了建国</w:t>
      </w:r>
      <w:r w:rsidRPr="00AD3150">
        <w:rPr>
          <w:rFonts w:ascii="仿宋_GB2312" w:eastAsia="仿宋_GB2312"/>
          <w:sz w:val="32"/>
          <w:szCs w:val="32"/>
        </w:rPr>
        <w:t>70</w:t>
      </w:r>
      <w:r w:rsidRPr="00AD3150">
        <w:rPr>
          <w:rFonts w:ascii="仿宋_GB2312" w:eastAsia="仿宋_GB2312" w:hint="eastAsia"/>
          <w:sz w:val="32"/>
          <w:szCs w:val="32"/>
        </w:rPr>
        <w:t>周年庆祝活动，闪拍了《我和我的祖国》音乐片，唱响时代的赞歌，激发创新发展的斗志。开展“亲子”活动五期。开通了乐山市唯一一家医疗机构抖音平台，在短短的四个月里，发布健教抖音</w:t>
      </w:r>
      <w:r w:rsidRPr="00AD3150">
        <w:rPr>
          <w:rFonts w:ascii="仿宋_GB2312" w:eastAsia="仿宋_GB2312"/>
          <w:sz w:val="32"/>
          <w:szCs w:val="32"/>
        </w:rPr>
        <w:t>36</w:t>
      </w:r>
      <w:r w:rsidRPr="00AD3150">
        <w:rPr>
          <w:rFonts w:ascii="仿宋_GB2312" w:eastAsia="仿宋_GB2312" w:hint="eastAsia"/>
          <w:sz w:val="32"/>
          <w:szCs w:val="32"/>
        </w:rPr>
        <w:t>条，拥有粉丝</w:t>
      </w:r>
      <w:r w:rsidRPr="00AD3150">
        <w:rPr>
          <w:rFonts w:ascii="仿宋_GB2312" w:eastAsia="仿宋_GB2312"/>
          <w:sz w:val="32"/>
          <w:szCs w:val="32"/>
        </w:rPr>
        <w:t>5000</w:t>
      </w:r>
      <w:r w:rsidRPr="00AD3150">
        <w:rPr>
          <w:rFonts w:ascii="仿宋_GB2312" w:eastAsia="仿宋_GB2312" w:hint="eastAsia"/>
          <w:sz w:val="32"/>
          <w:szCs w:val="32"/>
        </w:rPr>
        <w:t>多人，每日回复后台咨询</w:t>
      </w:r>
      <w:r w:rsidRPr="00AD3150">
        <w:rPr>
          <w:rFonts w:ascii="仿宋_GB2312" w:eastAsia="仿宋_GB2312"/>
          <w:sz w:val="32"/>
          <w:szCs w:val="32"/>
        </w:rPr>
        <w:t>70-100</w:t>
      </w:r>
      <w:r w:rsidRPr="00AD3150">
        <w:rPr>
          <w:rFonts w:ascii="仿宋_GB2312" w:eastAsia="仿宋_GB2312" w:hint="eastAsia"/>
          <w:sz w:val="32"/>
          <w:szCs w:val="32"/>
        </w:rPr>
        <w:t>条左右，其中一条健教抖音“磁共振安全防护宣传”播放点击量</w:t>
      </w:r>
      <w:r w:rsidRPr="00AD3150">
        <w:rPr>
          <w:rFonts w:ascii="仿宋_GB2312" w:eastAsia="仿宋_GB2312"/>
          <w:sz w:val="32"/>
          <w:szCs w:val="32"/>
        </w:rPr>
        <w:t>160</w:t>
      </w:r>
      <w:r w:rsidRPr="00AD3150">
        <w:rPr>
          <w:rFonts w:ascii="仿宋_GB2312" w:eastAsia="仿宋_GB2312" w:hint="eastAsia"/>
          <w:sz w:val="32"/>
          <w:szCs w:val="32"/>
        </w:rPr>
        <w:t>万，抖音作品《生日快乐》，在四川卫生健康“最美医瞬间”比赛中获得第一名。同时将健教宣传和</w:t>
      </w:r>
      <w:r w:rsidRPr="00AD3150">
        <w:rPr>
          <w:rFonts w:ascii="仿宋" w:eastAsia="仿宋" w:hAnsi="仿宋" w:hint="eastAsia"/>
          <w:sz w:val="32"/>
          <w:szCs w:val="32"/>
        </w:rPr>
        <w:t>“双创”工作有机结合，既强化职工的环境保护和健康责任在我的意识，也通过我们的宣传和言传身教提高服务对象的环境和健康保护意识。</w:t>
      </w:r>
    </w:p>
    <w:p w:rsidR="001A672B" w:rsidRPr="00AD3150" w:rsidRDefault="001A672B" w:rsidP="008C0690">
      <w:pPr>
        <w:ind w:firstLineChars="200" w:firstLine="640"/>
        <w:rPr>
          <w:rFonts w:ascii="仿宋_GB2312" w:eastAsia="仿宋_GB2312"/>
          <w:sz w:val="32"/>
          <w:szCs w:val="32"/>
        </w:rPr>
      </w:pPr>
      <w:r w:rsidRPr="00AD3150">
        <w:rPr>
          <w:rFonts w:ascii="楷体_GB2312" w:eastAsia="楷体_GB2312"/>
          <w:b/>
          <w:sz w:val="32"/>
          <w:szCs w:val="32"/>
        </w:rPr>
        <w:t>6</w:t>
      </w:r>
      <w:r w:rsidRPr="00AD3150">
        <w:rPr>
          <w:rFonts w:ascii="楷体_GB2312" w:eastAsia="楷体_GB2312" w:hint="eastAsia"/>
          <w:b/>
          <w:sz w:val="32"/>
          <w:szCs w:val="32"/>
        </w:rPr>
        <w:t>、积极完成精准扶贫工作</w:t>
      </w:r>
    </w:p>
    <w:p w:rsidR="001A672B" w:rsidRPr="00AD3150" w:rsidRDefault="001A672B" w:rsidP="001A672B">
      <w:pPr>
        <w:pBdr>
          <w:top w:val="single" w:sz="4" w:space="3" w:color="FFFFFF"/>
          <w:left w:val="single" w:sz="4" w:space="31" w:color="FFFFFF"/>
          <w:bottom w:val="single" w:sz="4" w:space="31" w:color="FFFFFF"/>
          <w:right w:val="single" w:sz="4" w:space="14" w:color="FFFFFF"/>
        </w:pBdr>
        <w:adjustRightInd w:val="0"/>
        <w:snapToGrid w:val="0"/>
        <w:spacing w:line="360" w:lineRule="auto"/>
        <w:ind w:firstLineChars="200" w:firstLine="640"/>
        <w:rPr>
          <w:rFonts w:ascii="仿宋" w:eastAsia="仿宋" w:hAnsi="仿宋"/>
          <w:sz w:val="32"/>
          <w:szCs w:val="32"/>
        </w:rPr>
      </w:pPr>
      <w:r w:rsidRPr="00AD3150">
        <w:rPr>
          <w:rFonts w:ascii="仿宋" w:eastAsia="仿宋" w:hAnsi="仿宋"/>
          <w:sz w:val="32"/>
          <w:szCs w:val="32"/>
        </w:rPr>
        <w:t>2019</w:t>
      </w:r>
      <w:r w:rsidRPr="00AD3150">
        <w:rPr>
          <w:rFonts w:ascii="仿宋" w:eastAsia="仿宋" w:hAnsi="仿宋" w:hint="eastAsia"/>
          <w:sz w:val="32"/>
          <w:szCs w:val="32"/>
        </w:rPr>
        <w:t>年我院继续精准对口帮扶峨边五渡镇街村，按照脱贫摘帽“一心五子两度”任务清单，医院出资</w:t>
      </w:r>
      <w:r w:rsidRPr="00AD3150">
        <w:rPr>
          <w:rFonts w:ascii="仿宋" w:eastAsia="仿宋" w:hAnsi="仿宋"/>
          <w:sz w:val="32"/>
          <w:szCs w:val="32"/>
        </w:rPr>
        <w:t>3</w:t>
      </w:r>
      <w:r w:rsidRPr="00AD3150">
        <w:rPr>
          <w:rFonts w:ascii="仿宋" w:eastAsia="仿宋" w:hAnsi="仿宋" w:hint="eastAsia"/>
          <w:sz w:val="32"/>
          <w:szCs w:val="32"/>
        </w:rPr>
        <w:t>万元、职工捐款</w:t>
      </w:r>
      <w:r w:rsidRPr="00AD3150">
        <w:rPr>
          <w:rFonts w:ascii="仿宋" w:eastAsia="仿宋" w:hAnsi="仿宋"/>
          <w:sz w:val="32"/>
          <w:szCs w:val="32"/>
        </w:rPr>
        <w:t>1.2</w:t>
      </w:r>
      <w:r w:rsidRPr="00AD3150">
        <w:rPr>
          <w:rFonts w:ascii="仿宋" w:eastAsia="仿宋" w:hAnsi="仿宋" w:hint="eastAsia"/>
          <w:sz w:val="32"/>
          <w:szCs w:val="32"/>
        </w:rPr>
        <w:t>万元，为街村养殖生态鸡</w:t>
      </w:r>
      <w:r w:rsidRPr="00AD3150">
        <w:rPr>
          <w:rFonts w:ascii="仿宋" w:eastAsia="仿宋" w:hAnsi="仿宋"/>
          <w:sz w:val="32"/>
          <w:szCs w:val="32"/>
        </w:rPr>
        <w:t>1400</w:t>
      </w:r>
      <w:r w:rsidRPr="00AD3150">
        <w:rPr>
          <w:rFonts w:ascii="仿宋" w:eastAsia="仿宋" w:hAnsi="仿宋" w:hint="eastAsia"/>
          <w:sz w:val="32"/>
          <w:szCs w:val="32"/>
        </w:rPr>
        <w:t>余只，种植花椒</w:t>
      </w:r>
      <w:r w:rsidRPr="00AD3150">
        <w:rPr>
          <w:rFonts w:ascii="仿宋" w:eastAsia="仿宋" w:hAnsi="仿宋"/>
          <w:sz w:val="32"/>
          <w:szCs w:val="32"/>
        </w:rPr>
        <w:t>10</w:t>
      </w:r>
      <w:r w:rsidRPr="00AD3150">
        <w:rPr>
          <w:rFonts w:ascii="仿宋" w:eastAsia="仿宋" w:hAnsi="仿宋" w:hint="eastAsia"/>
          <w:sz w:val="32"/>
          <w:szCs w:val="32"/>
        </w:rPr>
        <w:t>余亩，保证了贫困户收入不返贫，今年还</w:t>
      </w:r>
      <w:r w:rsidRPr="00AD3150">
        <w:rPr>
          <w:rFonts w:ascii="仿宋_GB2312" w:eastAsia="仿宋_GB2312" w:hint="eastAsia"/>
          <w:sz w:val="32"/>
          <w:szCs w:val="32"/>
        </w:rPr>
        <w:t>开展了“我为街村发展作贡献”主题活动暨全县脱贫摘帽迎省检活动</w:t>
      </w:r>
      <w:r w:rsidRPr="00AD3150">
        <w:rPr>
          <w:rFonts w:ascii="仿宋" w:eastAsia="仿宋" w:hAnsi="仿宋" w:hint="eastAsia"/>
          <w:sz w:val="32"/>
          <w:szCs w:val="32"/>
        </w:rPr>
        <w:t>，</w:t>
      </w:r>
      <w:r w:rsidRPr="00AD3150">
        <w:rPr>
          <w:rFonts w:ascii="仿宋_GB2312" w:eastAsia="仿宋_GB2312" w:hint="eastAsia"/>
          <w:sz w:val="32"/>
          <w:szCs w:val="32"/>
        </w:rPr>
        <w:t>受到街村村民的热烈欢迎，</w:t>
      </w:r>
      <w:r w:rsidRPr="00AD3150">
        <w:rPr>
          <w:rFonts w:ascii="仿宋" w:eastAsia="仿宋" w:hAnsi="仿宋"/>
          <w:sz w:val="32"/>
          <w:szCs w:val="32"/>
        </w:rPr>
        <w:t>12</w:t>
      </w:r>
      <w:r w:rsidRPr="00AD3150">
        <w:rPr>
          <w:rFonts w:ascii="仿宋" w:eastAsia="仿宋" w:hAnsi="仿宋" w:hint="eastAsia"/>
          <w:sz w:val="32"/>
          <w:szCs w:val="32"/>
        </w:rPr>
        <w:t>月底峨边县顺利完成了省级摘帽验收工作。</w:t>
      </w:r>
      <w:r w:rsidRPr="00AD3150">
        <w:rPr>
          <w:rFonts w:ascii="仿宋" w:eastAsia="仿宋" w:hAnsi="仿宋" w:cs="宋体" w:hint="eastAsia"/>
          <w:sz w:val="32"/>
          <w:szCs w:val="32"/>
        </w:rPr>
        <w:t>针对综合和医疗扶贫，我院选派医务人员</w:t>
      </w:r>
      <w:r w:rsidRPr="00AD3150">
        <w:rPr>
          <w:rFonts w:ascii="仿宋" w:eastAsia="仿宋" w:hAnsi="仿宋" w:cs="宋体"/>
          <w:sz w:val="32"/>
          <w:szCs w:val="32"/>
        </w:rPr>
        <w:t>7</w:t>
      </w:r>
      <w:r w:rsidRPr="00AD3150">
        <w:rPr>
          <w:rFonts w:ascii="仿宋" w:eastAsia="仿宋" w:hAnsi="仿宋" w:cs="宋体" w:hint="eastAsia"/>
          <w:sz w:val="32"/>
          <w:szCs w:val="32"/>
        </w:rPr>
        <w:t>名，到凉山州美姑、乐山马边、峨边、沐川</w:t>
      </w:r>
      <w:r w:rsidRPr="00AD3150">
        <w:rPr>
          <w:rFonts w:ascii="仿宋" w:eastAsia="仿宋" w:hAnsi="仿宋" w:hint="eastAsia"/>
          <w:sz w:val="32"/>
          <w:szCs w:val="32"/>
        </w:rPr>
        <w:t>开展了人员培训，重大妇</w:t>
      </w:r>
      <w:r w:rsidRPr="00AD3150">
        <w:rPr>
          <w:rFonts w:ascii="仿宋" w:eastAsia="仿宋" w:hAnsi="仿宋" w:hint="eastAsia"/>
          <w:sz w:val="32"/>
          <w:szCs w:val="32"/>
        </w:rPr>
        <w:lastRenderedPageBreak/>
        <w:t>幼公共卫生疾病的防治等工作，特别是对口支援美姑县妇幼保健院担任副院长叶烨，帮助该院建立了儿保门诊、孕产门诊并主抓保健院创等达标工作，被省卫建委评选为对口支援优秀个人，派驻美姑人民医院综合帮扶的副院长左利平，也因在艾滋病防治中的突出贡献，被凉山州和美姑县评为帮扶先进工作者。</w:t>
      </w:r>
    </w:p>
    <w:p w:rsidR="001A672B" w:rsidRPr="00AD3150" w:rsidRDefault="001A672B" w:rsidP="001A672B">
      <w:pPr>
        <w:pStyle w:val="2"/>
        <w:rPr>
          <w:rStyle w:val="2Char"/>
        </w:rPr>
      </w:pPr>
      <w:bookmarkStart w:id="22" w:name="_Toc15396601"/>
      <w:bookmarkStart w:id="23" w:name="_Toc15377200"/>
      <w:r w:rsidRPr="00AD3150">
        <w:rPr>
          <w:rFonts w:ascii="黑体" w:eastAsia="黑体" w:hint="eastAsia"/>
          <w:b w:val="0"/>
          <w:color w:val="000000"/>
        </w:rPr>
        <w:t>二、</w:t>
      </w:r>
      <w:r w:rsidRPr="00AD3150">
        <w:rPr>
          <w:rFonts w:ascii="黑体" w:eastAsia="黑体" w:hAnsi="黑体" w:hint="eastAsia"/>
          <w:b w:val="0"/>
          <w:color w:val="000000"/>
        </w:rPr>
        <w:t>机</w:t>
      </w:r>
      <w:r w:rsidRPr="00AD3150">
        <w:rPr>
          <w:rStyle w:val="2Char"/>
          <w:rFonts w:ascii="黑体" w:eastAsia="黑体" w:hAnsi="黑体" w:hint="eastAsia"/>
        </w:rPr>
        <w:t>构设置</w:t>
      </w:r>
      <w:bookmarkEnd w:id="22"/>
      <w:bookmarkEnd w:id="23"/>
    </w:p>
    <w:p w:rsidR="001A672B" w:rsidRPr="00AD3150" w:rsidRDefault="001A672B" w:rsidP="001A672B">
      <w:pPr>
        <w:rPr>
          <w:rFonts w:ascii="仿宋" w:eastAsia="仿宋" w:hAnsi="仿宋"/>
          <w:sz w:val="32"/>
          <w:szCs w:val="32"/>
        </w:rPr>
      </w:pPr>
      <w:r w:rsidRPr="00AD3150">
        <w:rPr>
          <w:rFonts w:ascii="仿宋" w:eastAsia="仿宋" w:hAnsi="仿宋"/>
          <w:color w:val="000000"/>
          <w:sz w:val="32"/>
          <w:szCs w:val="32"/>
        </w:rPr>
        <w:t xml:space="preserve">    </w:t>
      </w:r>
      <w:r w:rsidRPr="00AD3150">
        <w:rPr>
          <w:rFonts w:ascii="仿宋" w:eastAsia="仿宋" w:hAnsi="仿宋" w:hint="eastAsia"/>
          <w:color w:val="000000"/>
          <w:sz w:val="32"/>
          <w:szCs w:val="32"/>
        </w:rPr>
        <w:t>乐山市妇幼保健院下设职能科室</w:t>
      </w:r>
      <w:r w:rsidRPr="00AD3150">
        <w:rPr>
          <w:rFonts w:ascii="仿宋" w:eastAsia="仿宋" w:hAnsi="仿宋"/>
          <w:color w:val="000000"/>
          <w:sz w:val="32"/>
          <w:szCs w:val="32"/>
        </w:rPr>
        <w:t>11</w:t>
      </w:r>
      <w:r w:rsidR="008C0690" w:rsidRPr="00AD3150">
        <w:rPr>
          <w:rFonts w:ascii="仿宋" w:eastAsia="仿宋" w:hAnsi="仿宋" w:hint="eastAsia"/>
          <w:color w:val="000000"/>
          <w:sz w:val="32"/>
          <w:szCs w:val="32"/>
        </w:rPr>
        <w:t>个，</w:t>
      </w:r>
      <w:r w:rsidRPr="00AD3150">
        <w:rPr>
          <w:rFonts w:ascii="仿宋" w:eastAsia="仿宋" w:hAnsi="仿宋" w:hint="eastAsia"/>
          <w:color w:val="000000"/>
          <w:sz w:val="32"/>
          <w:szCs w:val="32"/>
        </w:rPr>
        <w:t>分别是：办公室、计划财务与医保科、信息科、医教科、护理部、感染控制科、总务科、设备科、营销宣传科、妇幼健康管理部、人事教育科等</w:t>
      </w:r>
      <w:r w:rsidRPr="00AD3150">
        <w:rPr>
          <w:rFonts w:ascii="仿宋" w:eastAsia="仿宋" w:hAnsi="仿宋" w:hint="eastAsia"/>
          <w:sz w:val="32"/>
          <w:szCs w:val="32"/>
        </w:rPr>
        <w:t>。</w:t>
      </w:r>
    </w:p>
    <w:p w:rsidR="001A672B" w:rsidRPr="00AD3150" w:rsidRDefault="001A672B" w:rsidP="001A672B">
      <w:pPr>
        <w:rPr>
          <w:rFonts w:ascii="仿宋" w:eastAsia="仿宋" w:hAnsi="仿宋"/>
          <w:sz w:val="32"/>
          <w:szCs w:val="32"/>
        </w:rPr>
      </w:pPr>
      <w:r w:rsidRPr="00AD3150">
        <w:rPr>
          <w:rFonts w:ascii="仿宋" w:eastAsia="仿宋" w:hAnsi="仿宋"/>
          <w:sz w:val="32"/>
          <w:szCs w:val="32"/>
        </w:rPr>
        <w:t xml:space="preserve">    </w:t>
      </w:r>
      <w:r w:rsidRPr="00AD3150">
        <w:rPr>
          <w:rFonts w:ascii="仿宋" w:eastAsia="仿宋" w:hAnsi="仿宋" w:hint="eastAsia"/>
          <w:sz w:val="32"/>
          <w:szCs w:val="32"/>
        </w:rPr>
        <w:t>临床科室设有孕产保健部、妇女保健部（计划生育）、儿童保健部。</w:t>
      </w:r>
    </w:p>
    <w:p w:rsidR="001A672B" w:rsidRPr="00B4664D" w:rsidRDefault="001A672B" w:rsidP="001A672B">
      <w:pPr>
        <w:rPr>
          <w:rFonts w:ascii="仿宋" w:eastAsia="仿宋" w:hAnsi="仿宋"/>
          <w:sz w:val="32"/>
          <w:szCs w:val="32"/>
        </w:rPr>
      </w:pPr>
      <w:r w:rsidRPr="00AD3150">
        <w:rPr>
          <w:rFonts w:ascii="仿宋" w:eastAsia="仿宋" w:hAnsi="仿宋"/>
          <w:sz w:val="32"/>
          <w:szCs w:val="32"/>
        </w:rPr>
        <w:t xml:space="preserve">    </w:t>
      </w:r>
      <w:r w:rsidRPr="00AD3150">
        <w:rPr>
          <w:rFonts w:ascii="仿宋" w:eastAsia="仿宋" w:hAnsi="仿宋" w:hint="eastAsia"/>
          <w:sz w:val="32"/>
          <w:szCs w:val="32"/>
        </w:rPr>
        <w:t>医技科室设有药学部、检验科（新筛实验室）、超声医学科、放射影像科、手术麻醉科、产诊实验室等。</w:t>
      </w:r>
    </w:p>
    <w:p w:rsidR="001A672B" w:rsidRDefault="001A672B" w:rsidP="001A672B">
      <w:pPr>
        <w:pStyle w:val="1"/>
        <w:ind w:right="440"/>
        <w:jc w:val="right"/>
        <w:rPr>
          <w:rFonts w:ascii="黑体" w:eastAsia="黑体" w:hAnsi="黑体"/>
          <w:b w:val="0"/>
          <w:color w:val="000000"/>
        </w:rPr>
      </w:pPr>
    </w:p>
    <w:p w:rsidR="00B31402" w:rsidRPr="001A672B" w:rsidRDefault="00B31402">
      <w:pPr>
        <w:pStyle w:val="1"/>
        <w:ind w:right="440"/>
        <w:jc w:val="right"/>
        <w:rPr>
          <w:rFonts w:ascii="黑体" w:eastAsia="黑体" w:hAnsi="黑体"/>
          <w:b w:val="0"/>
          <w:color w:val="000000"/>
        </w:rPr>
      </w:pPr>
    </w:p>
    <w:p w:rsidR="00B31402" w:rsidRDefault="00B31402"/>
    <w:p w:rsidR="00B31402" w:rsidRDefault="00B31402"/>
    <w:p w:rsidR="00B31402" w:rsidRDefault="00B31402"/>
    <w:p w:rsidR="00B31402" w:rsidRDefault="00B31402"/>
    <w:p w:rsidR="00B31402" w:rsidRDefault="00B31402"/>
    <w:p w:rsidR="00B31402" w:rsidRDefault="00B31402"/>
    <w:p w:rsidR="00B31402" w:rsidRDefault="00B31402"/>
    <w:p w:rsidR="00B31402" w:rsidRDefault="00B31402"/>
    <w:p w:rsidR="00B31402" w:rsidRDefault="00B31402"/>
    <w:p w:rsidR="00B31402" w:rsidRDefault="00B31402"/>
    <w:p w:rsidR="00B31402" w:rsidRDefault="00B31402"/>
    <w:p w:rsidR="00B31402" w:rsidRDefault="00B31402"/>
    <w:p w:rsidR="00B31402" w:rsidRDefault="00B31402"/>
    <w:p w:rsidR="00B31402" w:rsidRDefault="00B31402"/>
    <w:p w:rsidR="00B31402" w:rsidRDefault="00B31402"/>
    <w:p w:rsidR="00B31402" w:rsidRDefault="00B31402"/>
    <w:p w:rsidR="00B31402" w:rsidRDefault="00B31402"/>
    <w:p w:rsidR="00B31402" w:rsidRDefault="00C90E42">
      <w:pPr>
        <w:pStyle w:val="1"/>
        <w:ind w:right="440"/>
        <w:jc w:val="right"/>
        <w:rPr>
          <w:rStyle w:val="1Char"/>
          <w:rFonts w:ascii="黑体" w:eastAsia="黑体" w:hAnsi="黑体"/>
        </w:rPr>
      </w:pPr>
      <w:r>
        <w:rPr>
          <w:rFonts w:ascii="黑体" w:eastAsia="黑体" w:hAnsi="黑体" w:hint="eastAsia"/>
          <w:b w:val="0"/>
          <w:color w:val="000000"/>
        </w:rPr>
        <w:t>第二部分</w:t>
      </w:r>
      <w:r>
        <w:rPr>
          <w:rStyle w:val="1Char"/>
          <w:rFonts w:ascii="黑体" w:eastAsia="黑体" w:hAnsi="黑体" w:hint="eastAsia"/>
        </w:rPr>
        <w:t>2019年度部门决算情况说明</w:t>
      </w:r>
      <w:bookmarkEnd w:id="14"/>
      <w:bookmarkEnd w:id="15"/>
    </w:p>
    <w:p w:rsidR="00B31402" w:rsidRDefault="00B31402"/>
    <w:p w:rsidR="00B31402" w:rsidRDefault="00C90E42">
      <w:pPr>
        <w:pStyle w:val="a9"/>
        <w:numPr>
          <w:ilvl w:val="0"/>
          <w:numId w:val="3"/>
        </w:numPr>
        <w:spacing w:line="600" w:lineRule="exact"/>
        <w:ind w:firstLineChars="0"/>
        <w:outlineLvl w:val="1"/>
        <w:rPr>
          <w:rStyle w:val="2Char"/>
          <w:rFonts w:ascii="黑体" w:eastAsia="黑体" w:hAnsi="黑体"/>
          <w:b w:val="0"/>
        </w:rPr>
      </w:pPr>
      <w:bookmarkStart w:id="24" w:name="_Toc15396603"/>
      <w:bookmarkStart w:id="25" w:name="_Toc15377205"/>
      <w:r>
        <w:rPr>
          <w:rFonts w:ascii="黑体" w:eastAsia="黑体" w:hAnsi="黑体" w:hint="eastAsia"/>
          <w:color w:val="000000"/>
          <w:sz w:val="32"/>
          <w:szCs w:val="32"/>
        </w:rPr>
        <w:t>收</w:t>
      </w:r>
      <w:r>
        <w:rPr>
          <w:rStyle w:val="2Char"/>
          <w:rFonts w:ascii="黑体" w:eastAsia="黑体" w:hAnsi="黑体" w:hint="eastAsia"/>
          <w:b w:val="0"/>
        </w:rPr>
        <w:t>入支出决算总体情况说明</w:t>
      </w:r>
      <w:bookmarkEnd w:id="24"/>
      <w:bookmarkEnd w:id="25"/>
    </w:p>
    <w:p w:rsidR="00B31402" w:rsidRDefault="00C90E42">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2019年度收、支总计</w:t>
      </w:r>
      <w:r w:rsidR="00410F69">
        <w:rPr>
          <w:rFonts w:ascii="仿宋" w:eastAsia="仿宋" w:hAnsi="仿宋" w:hint="eastAsia"/>
          <w:color w:val="000000"/>
          <w:sz w:val="32"/>
          <w:szCs w:val="32"/>
        </w:rPr>
        <w:t>15224.80万元。与2018年相比，收、支总计各增加1028.78万元，增长7.25</w:t>
      </w:r>
      <w:r w:rsidR="00410F69">
        <w:rPr>
          <w:rFonts w:ascii="仿宋" w:eastAsia="仿宋" w:hAnsi="仿宋"/>
          <w:color w:val="000000"/>
          <w:sz w:val="32"/>
          <w:szCs w:val="32"/>
        </w:rPr>
        <w:t>%</w:t>
      </w:r>
      <w:r w:rsidR="00410F69">
        <w:rPr>
          <w:rFonts w:ascii="仿宋" w:eastAsia="仿宋" w:hAnsi="仿宋" w:hint="eastAsia"/>
          <w:color w:val="000000"/>
          <w:sz w:val="32"/>
          <w:szCs w:val="32"/>
        </w:rPr>
        <w:t>。</w:t>
      </w:r>
      <w:r w:rsidR="00410F69" w:rsidRPr="00F74EC3">
        <w:rPr>
          <w:rFonts w:ascii="仿宋" w:eastAsia="仿宋" w:hAnsi="仿宋" w:hint="eastAsia"/>
          <w:color w:val="000000"/>
          <w:sz w:val="32"/>
          <w:szCs w:val="32"/>
        </w:rPr>
        <w:t>主要变动原因是：事业收入2019年比2018年增长1321万元，一般公共预算财政拨款收入2019年比2018年减少645万元，年初结转和结余2019年比2018年增长353</w:t>
      </w:r>
      <w:r w:rsidR="00EC3B41">
        <w:rPr>
          <w:rFonts w:ascii="仿宋" w:eastAsia="仿宋" w:hAnsi="仿宋" w:hint="eastAsia"/>
          <w:color w:val="000000"/>
          <w:sz w:val="32"/>
          <w:szCs w:val="32"/>
        </w:rPr>
        <w:t>万元</w:t>
      </w:r>
      <w:r w:rsidR="00410F69" w:rsidRPr="00F74EC3">
        <w:rPr>
          <w:rFonts w:ascii="仿宋" w:eastAsia="仿宋" w:hAnsi="仿宋" w:hint="eastAsia"/>
          <w:color w:val="000000"/>
          <w:sz w:val="32"/>
          <w:szCs w:val="32"/>
        </w:rPr>
        <w:t>。</w:t>
      </w:r>
    </w:p>
    <w:p w:rsidR="00410F69" w:rsidRPr="00410F69" w:rsidRDefault="00410F69" w:rsidP="00410F69">
      <w:pPr>
        <w:widowControl/>
        <w:ind w:firstLineChars="100" w:firstLine="210"/>
        <w:jc w:val="left"/>
        <w:rPr>
          <w:noProof/>
        </w:rPr>
      </w:pPr>
      <w:r w:rsidRPr="00410F69">
        <w:rPr>
          <w:noProof/>
        </w:rPr>
        <w:lastRenderedPageBreak/>
        <w:drawing>
          <wp:inline distT="0" distB="0" distL="0" distR="0">
            <wp:extent cx="5191125" cy="3495675"/>
            <wp:effectExtent l="19050" t="0" r="9525" b="0"/>
            <wp:docPr id="2" name="图片 1" descr="C:\Users\Administrator\AppData\Roaming\Tencent\Users\593864771\QQ\WinTemp\RichOle\FM]SLO6GFOSRS%`OE6PE4K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Roaming\Tencent\Users\593864771\QQ\WinTemp\RichOle\FM]SLO6GFOSRS%`OE6PE4KV.png"/>
                    <pic:cNvPicPr>
                      <a:picLocks noChangeAspect="1" noChangeArrowheads="1"/>
                    </pic:cNvPicPr>
                  </pic:nvPicPr>
                  <pic:blipFill>
                    <a:blip r:embed="rId9"/>
                    <a:srcRect/>
                    <a:stretch>
                      <a:fillRect/>
                    </a:stretch>
                  </pic:blipFill>
                  <pic:spPr bwMode="auto">
                    <a:xfrm>
                      <a:off x="0" y="0"/>
                      <a:ext cx="5191125" cy="3495675"/>
                    </a:xfrm>
                    <a:prstGeom prst="rect">
                      <a:avLst/>
                    </a:prstGeom>
                    <a:noFill/>
                    <a:ln w="9525">
                      <a:noFill/>
                      <a:miter lim="800000"/>
                      <a:headEnd/>
                      <a:tailEnd/>
                    </a:ln>
                  </pic:spPr>
                </pic:pic>
              </a:graphicData>
            </a:graphic>
          </wp:inline>
        </w:drawing>
      </w:r>
    </w:p>
    <w:p w:rsidR="00B31402" w:rsidRDefault="00C90E42">
      <w:pPr>
        <w:pStyle w:val="a9"/>
        <w:numPr>
          <w:ilvl w:val="0"/>
          <w:numId w:val="3"/>
        </w:numPr>
        <w:spacing w:line="600" w:lineRule="exact"/>
        <w:ind w:firstLineChars="0"/>
        <w:outlineLvl w:val="1"/>
        <w:rPr>
          <w:rStyle w:val="2Char"/>
          <w:rFonts w:ascii="黑体" w:eastAsia="黑体" w:hAnsi="黑体"/>
          <w:b w:val="0"/>
        </w:rPr>
      </w:pPr>
      <w:bookmarkStart w:id="26" w:name="_Toc15377206"/>
      <w:bookmarkStart w:id="27" w:name="_Toc15396604"/>
      <w:r>
        <w:rPr>
          <w:rFonts w:ascii="黑体" w:eastAsia="黑体" w:hAnsi="黑体" w:hint="eastAsia"/>
          <w:color w:val="000000"/>
          <w:sz w:val="32"/>
          <w:szCs w:val="32"/>
        </w:rPr>
        <w:t>收</w:t>
      </w:r>
      <w:r>
        <w:rPr>
          <w:rStyle w:val="2Char"/>
          <w:rFonts w:ascii="黑体" w:eastAsia="黑体" w:hAnsi="黑体" w:hint="eastAsia"/>
          <w:b w:val="0"/>
        </w:rPr>
        <w:t>入决算情况说明</w:t>
      </w:r>
      <w:bookmarkEnd w:id="26"/>
      <w:bookmarkEnd w:id="27"/>
    </w:p>
    <w:p w:rsidR="00B31402" w:rsidRDefault="00C90E42" w:rsidP="005301D4">
      <w:pPr>
        <w:spacing w:line="600" w:lineRule="exact"/>
        <w:ind w:firstLineChars="200" w:firstLine="640"/>
        <w:outlineLvl w:val="1"/>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9年本年收入合计</w:t>
      </w:r>
      <w:r w:rsidR="005301D4">
        <w:rPr>
          <w:rFonts w:ascii="仿宋" w:eastAsia="仿宋" w:hAnsi="仿宋" w:hint="eastAsia"/>
          <w:color w:val="000000"/>
          <w:sz w:val="32"/>
          <w:szCs w:val="32"/>
        </w:rPr>
        <w:t>12821.38</w:t>
      </w:r>
      <w:r w:rsidR="000217D3">
        <w:rPr>
          <w:rFonts w:ascii="仿宋" w:eastAsia="仿宋" w:hAnsi="仿宋" w:hint="eastAsia"/>
          <w:color w:val="000000"/>
          <w:sz w:val="32"/>
          <w:szCs w:val="32"/>
        </w:rPr>
        <w:t>万元，其中：一般公共预算财政拨款收入</w:t>
      </w:r>
      <w:r w:rsidR="005301D4">
        <w:rPr>
          <w:rFonts w:ascii="仿宋" w:eastAsia="仿宋" w:hAnsi="仿宋" w:hint="eastAsia"/>
          <w:color w:val="000000"/>
          <w:sz w:val="32"/>
          <w:szCs w:val="32"/>
        </w:rPr>
        <w:t>3315.22</w:t>
      </w:r>
      <w:r>
        <w:rPr>
          <w:rFonts w:ascii="仿宋" w:eastAsia="仿宋" w:hAnsi="仿宋" w:hint="eastAsia"/>
          <w:color w:val="000000"/>
          <w:sz w:val="32"/>
          <w:szCs w:val="32"/>
        </w:rPr>
        <w:t>万元，占</w:t>
      </w:r>
      <w:r w:rsidR="005301D4">
        <w:rPr>
          <w:rFonts w:ascii="仿宋" w:eastAsia="仿宋" w:hAnsi="仿宋" w:hint="eastAsia"/>
          <w:color w:val="000000"/>
          <w:sz w:val="32"/>
          <w:szCs w:val="32"/>
        </w:rPr>
        <w:t>25.86</w:t>
      </w:r>
      <w:r>
        <w:rPr>
          <w:rFonts w:ascii="仿宋" w:eastAsia="仿宋" w:hAnsi="仿宋"/>
          <w:color w:val="000000"/>
          <w:sz w:val="32"/>
          <w:szCs w:val="32"/>
        </w:rPr>
        <w:t>%</w:t>
      </w:r>
      <w:r>
        <w:rPr>
          <w:rFonts w:ascii="仿宋" w:eastAsia="仿宋" w:hAnsi="仿宋" w:hint="eastAsia"/>
          <w:color w:val="000000"/>
          <w:sz w:val="32"/>
          <w:szCs w:val="32"/>
        </w:rPr>
        <w:t>；事业收入</w:t>
      </w:r>
      <w:r w:rsidR="005301D4">
        <w:rPr>
          <w:rFonts w:ascii="仿宋" w:eastAsia="仿宋" w:hAnsi="仿宋" w:hint="eastAsia"/>
          <w:color w:val="000000"/>
          <w:sz w:val="32"/>
          <w:szCs w:val="32"/>
        </w:rPr>
        <w:t>9488.97</w:t>
      </w:r>
      <w:r>
        <w:rPr>
          <w:rFonts w:ascii="仿宋" w:eastAsia="仿宋" w:hAnsi="仿宋" w:hint="eastAsia"/>
          <w:color w:val="000000"/>
          <w:sz w:val="32"/>
          <w:szCs w:val="32"/>
        </w:rPr>
        <w:t>万元，占</w:t>
      </w:r>
      <w:r w:rsidR="005301D4">
        <w:rPr>
          <w:rFonts w:ascii="仿宋" w:eastAsia="仿宋" w:hAnsi="仿宋" w:hint="eastAsia"/>
          <w:color w:val="000000"/>
          <w:sz w:val="32"/>
          <w:szCs w:val="32"/>
        </w:rPr>
        <w:t>74.01</w:t>
      </w:r>
      <w:r>
        <w:rPr>
          <w:rFonts w:ascii="仿宋" w:eastAsia="仿宋" w:hAnsi="仿宋"/>
          <w:color w:val="000000"/>
          <w:sz w:val="32"/>
          <w:szCs w:val="32"/>
        </w:rPr>
        <w:t>%</w:t>
      </w:r>
      <w:r>
        <w:rPr>
          <w:rFonts w:ascii="仿宋" w:eastAsia="仿宋" w:hAnsi="仿宋" w:hint="eastAsia"/>
          <w:color w:val="000000"/>
          <w:sz w:val="32"/>
          <w:szCs w:val="32"/>
        </w:rPr>
        <w:t>；其他收入</w:t>
      </w:r>
      <w:r w:rsidR="005301D4">
        <w:rPr>
          <w:rFonts w:ascii="仿宋" w:eastAsia="仿宋" w:hAnsi="仿宋" w:hint="eastAsia"/>
          <w:color w:val="000000"/>
          <w:sz w:val="32"/>
          <w:szCs w:val="32"/>
        </w:rPr>
        <w:t>17.19</w:t>
      </w:r>
      <w:r>
        <w:rPr>
          <w:rFonts w:ascii="仿宋" w:eastAsia="仿宋" w:hAnsi="仿宋" w:hint="eastAsia"/>
          <w:color w:val="000000"/>
          <w:sz w:val="32"/>
          <w:szCs w:val="32"/>
        </w:rPr>
        <w:t>万元，占0</w:t>
      </w:r>
      <w:r>
        <w:rPr>
          <w:rFonts w:ascii="仿宋" w:eastAsia="仿宋" w:hAnsi="仿宋"/>
          <w:color w:val="000000"/>
          <w:sz w:val="32"/>
          <w:szCs w:val="32"/>
        </w:rPr>
        <w:t>.</w:t>
      </w:r>
      <w:r w:rsidR="005301D4">
        <w:rPr>
          <w:rFonts w:ascii="仿宋" w:eastAsia="仿宋" w:hAnsi="仿宋" w:hint="eastAsia"/>
          <w:color w:val="000000"/>
          <w:sz w:val="32"/>
          <w:szCs w:val="32"/>
        </w:rPr>
        <w:t>1</w:t>
      </w:r>
      <w:r>
        <w:rPr>
          <w:rFonts w:ascii="仿宋" w:eastAsia="仿宋" w:hAnsi="仿宋" w:hint="eastAsia"/>
          <w:color w:val="000000"/>
          <w:sz w:val="32"/>
          <w:szCs w:val="32"/>
        </w:rPr>
        <w:t>3</w:t>
      </w:r>
      <w:r>
        <w:rPr>
          <w:rFonts w:ascii="仿宋" w:eastAsia="仿宋" w:hAnsi="仿宋"/>
          <w:color w:val="000000"/>
          <w:sz w:val="32"/>
          <w:szCs w:val="32"/>
        </w:rPr>
        <w:t>%</w:t>
      </w:r>
      <w:r>
        <w:rPr>
          <w:rFonts w:ascii="仿宋" w:eastAsia="仿宋" w:hAnsi="仿宋" w:hint="eastAsia"/>
          <w:color w:val="000000"/>
          <w:sz w:val="32"/>
          <w:szCs w:val="32"/>
        </w:rPr>
        <w:t>。</w:t>
      </w:r>
    </w:p>
    <w:p w:rsidR="00B31402" w:rsidRDefault="005301D4">
      <w:pPr>
        <w:widowControl/>
        <w:jc w:val="left"/>
        <w:rPr>
          <w:rFonts w:ascii="宋体" w:hAnsi="宋体" w:cs="宋体"/>
          <w:kern w:val="0"/>
          <w:sz w:val="24"/>
        </w:rPr>
      </w:pPr>
      <w:r>
        <w:rPr>
          <w:rFonts w:ascii="宋体" w:hAnsi="宋体" w:cs="宋体"/>
          <w:noProof/>
          <w:kern w:val="0"/>
          <w:sz w:val="24"/>
        </w:rPr>
        <w:drawing>
          <wp:inline distT="0" distB="0" distL="0" distR="0">
            <wp:extent cx="5057775" cy="2981325"/>
            <wp:effectExtent l="19050" t="0" r="9525" b="0"/>
            <wp:docPr id="1" name="图片 1" descr="C:\Users\Administrator\AppData\Roaming\Tencent\Users\593864771\QQ\WinTemp\RichOle\`OMCG0G@8UDX$UZ_2MAD$S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Roaming\Tencent\Users\593864771\QQ\WinTemp\RichOle\`OMCG0G@8UDX$UZ_2MAD$SX.png"/>
                    <pic:cNvPicPr>
                      <a:picLocks noChangeAspect="1" noChangeArrowheads="1"/>
                    </pic:cNvPicPr>
                  </pic:nvPicPr>
                  <pic:blipFill>
                    <a:blip r:embed="rId10"/>
                    <a:srcRect/>
                    <a:stretch>
                      <a:fillRect/>
                    </a:stretch>
                  </pic:blipFill>
                  <pic:spPr bwMode="auto">
                    <a:xfrm>
                      <a:off x="0" y="0"/>
                      <a:ext cx="5057775" cy="2981325"/>
                    </a:xfrm>
                    <a:prstGeom prst="rect">
                      <a:avLst/>
                    </a:prstGeom>
                    <a:noFill/>
                    <a:ln w="9525">
                      <a:noFill/>
                      <a:miter lim="800000"/>
                      <a:headEnd/>
                      <a:tailEnd/>
                    </a:ln>
                  </pic:spPr>
                </pic:pic>
              </a:graphicData>
            </a:graphic>
          </wp:inline>
        </w:drawing>
      </w:r>
    </w:p>
    <w:p w:rsidR="00B31402" w:rsidRDefault="00C90E42">
      <w:pPr>
        <w:pStyle w:val="a9"/>
        <w:numPr>
          <w:ilvl w:val="0"/>
          <w:numId w:val="3"/>
        </w:numPr>
        <w:spacing w:line="600" w:lineRule="exact"/>
        <w:ind w:firstLineChars="0"/>
        <w:outlineLvl w:val="1"/>
        <w:rPr>
          <w:rStyle w:val="2Char"/>
          <w:rFonts w:ascii="黑体" w:eastAsia="黑体" w:hAnsi="黑体"/>
          <w:b w:val="0"/>
        </w:rPr>
      </w:pPr>
      <w:bookmarkStart w:id="28" w:name="_Toc15396605"/>
      <w:bookmarkStart w:id="29" w:name="_Toc15377207"/>
      <w:r>
        <w:rPr>
          <w:rFonts w:ascii="黑体" w:eastAsia="黑体" w:hAnsi="黑体" w:hint="eastAsia"/>
          <w:color w:val="000000"/>
          <w:sz w:val="32"/>
          <w:szCs w:val="32"/>
        </w:rPr>
        <w:t>支</w:t>
      </w:r>
      <w:r>
        <w:rPr>
          <w:rStyle w:val="2Char"/>
          <w:rFonts w:ascii="黑体" w:eastAsia="黑体" w:hAnsi="黑体" w:hint="eastAsia"/>
          <w:b w:val="0"/>
        </w:rPr>
        <w:t>出决算情况说明</w:t>
      </w:r>
      <w:bookmarkEnd w:id="28"/>
      <w:bookmarkEnd w:id="29"/>
    </w:p>
    <w:p w:rsidR="00B31402" w:rsidRDefault="00C90E42">
      <w:pPr>
        <w:spacing w:line="600" w:lineRule="exact"/>
        <w:ind w:firstLine="640"/>
        <w:rPr>
          <w:rFonts w:ascii="仿宋" w:eastAsia="仿宋" w:hAnsi="仿宋"/>
          <w:color w:val="000000"/>
          <w:sz w:val="32"/>
          <w:szCs w:val="32"/>
          <w:shd w:val="pct10" w:color="auto" w:fill="FFFFFF"/>
        </w:rPr>
      </w:pPr>
      <w:r>
        <w:rPr>
          <w:rFonts w:ascii="仿宋" w:eastAsia="仿宋" w:hAnsi="仿宋"/>
          <w:color w:val="000000"/>
          <w:sz w:val="32"/>
          <w:szCs w:val="32"/>
        </w:rPr>
        <w:lastRenderedPageBreak/>
        <w:t>201</w:t>
      </w:r>
      <w:r>
        <w:rPr>
          <w:rFonts w:ascii="仿宋" w:eastAsia="仿宋" w:hAnsi="仿宋" w:hint="eastAsia"/>
          <w:color w:val="000000"/>
          <w:sz w:val="32"/>
          <w:szCs w:val="32"/>
        </w:rPr>
        <w:t>9年本年支出合计</w:t>
      </w:r>
      <w:r w:rsidR="005301D4">
        <w:rPr>
          <w:rFonts w:ascii="仿宋" w:eastAsia="仿宋" w:hAnsi="仿宋" w:hint="eastAsia"/>
          <w:color w:val="000000"/>
          <w:sz w:val="32"/>
          <w:szCs w:val="32"/>
        </w:rPr>
        <w:t>15177.75</w:t>
      </w:r>
      <w:r>
        <w:rPr>
          <w:rFonts w:ascii="仿宋" w:eastAsia="仿宋" w:hAnsi="仿宋" w:hint="eastAsia"/>
          <w:color w:val="000000"/>
          <w:sz w:val="32"/>
          <w:szCs w:val="32"/>
        </w:rPr>
        <w:t>万元，其中：基本支出</w:t>
      </w:r>
      <w:r w:rsidR="005301D4">
        <w:rPr>
          <w:rFonts w:ascii="仿宋" w:eastAsia="仿宋" w:hAnsi="仿宋" w:hint="eastAsia"/>
          <w:color w:val="000000"/>
          <w:sz w:val="32"/>
          <w:szCs w:val="32"/>
        </w:rPr>
        <w:t>905.83</w:t>
      </w:r>
      <w:r>
        <w:rPr>
          <w:rFonts w:ascii="仿宋" w:eastAsia="仿宋" w:hAnsi="仿宋" w:hint="eastAsia"/>
          <w:color w:val="000000"/>
          <w:sz w:val="32"/>
          <w:szCs w:val="32"/>
        </w:rPr>
        <w:t>万元，占</w:t>
      </w:r>
      <w:r w:rsidR="00004816">
        <w:rPr>
          <w:rFonts w:ascii="仿宋" w:eastAsia="仿宋" w:hAnsi="仿宋" w:hint="eastAsia"/>
          <w:color w:val="000000"/>
          <w:sz w:val="32"/>
          <w:szCs w:val="32"/>
        </w:rPr>
        <w:t>5.97</w:t>
      </w:r>
      <w:r>
        <w:rPr>
          <w:rFonts w:ascii="仿宋" w:eastAsia="仿宋" w:hAnsi="仿宋"/>
          <w:color w:val="000000"/>
          <w:sz w:val="32"/>
          <w:szCs w:val="32"/>
        </w:rPr>
        <w:t>%</w:t>
      </w:r>
      <w:r>
        <w:rPr>
          <w:rFonts w:ascii="仿宋" w:eastAsia="仿宋" w:hAnsi="仿宋" w:hint="eastAsia"/>
          <w:color w:val="000000"/>
          <w:sz w:val="32"/>
          <w:szCs w:val="32"/>
        </w:rPr>
        <w:t>；项目支出</w:t>
      </w:r>
      <w:r w:rsidR="005301D4">
        <w:rPr>
          <w:rFonts w:ascii="仿宋" w:eastAsia="仿宋" w:hAnsi="仿宋" w:hint="eastAsia"/>
          <w:color w:val="000000"/>
          <w:sz w:val="32"/>
          <w:szCs w:val="32"/>
        </w:rPr>
        <w:t>14271.92</w:t>
      </w:r>
      <w:r>
        <w:rPr>
          <w:rFonts w:ascii="仿宋" w:eastAsia="仿宋" w:hAnsi="仿宋" w:hint="eastAsia"/>
          <w:color w:val="000000"/>
          <w:sz w:val="32"/>
          <w:szCs w:val="32"/>
        </w:rPr>
        <w:t>万元，占</w:t>
      </w:r>
      <w:r w:rsidR="00004816">
        <w:rPr>
          <w:rFonts w:ascii="仿宋" w:eastAsia="仿宋" w:hAnsi="仿宋" w:hint="eastAsia"/>
          <w:color w:val="000000"/>
          <w:sz w:val="32"/>
          <w:szCs w:val="32"/>
        </w:rPr>
        <w:t>94.03</w:t>
      </w:r>
      <w:r>
        <w:rPr>
          <w:rFonts w:ascii="仿宋" w:eastAsia="仿宋" w:hAnsi="仿宋"/>
          <w:color w:val="000000"/>
          <w:sz w:val="32"/>
          <w:szCs w:val="32"/>
        </w:rPr>
        <w:t>%</w:t>
      </w:r>
      <w:r>
        <w:rPr>
          <w:rFonts w:ascii="仿宋" w:eastAsia="仿宋" w:hAnsi="仿宋" w:hint="eastAsia"/>
          <w:color w:val="000000"/>
          <w:sz w:val="32"/>
          <w:szCs w:val="32"/>
        </w:rPr>
        <w:t>。</w:t>
      </w:r>
    </w:p>
    <w:p w:rsidR="00B31402" w:rsidRPr="005301D4" w:rsidRDefault="005301D4" w:rsidP="005301D4">
      <w:pPr>
        <w:widowControl/>
        <w:jc w:val="left"/>
        <w:rPr>
          <w:rFonts w:ascii="宋体" w:hAnsi="宋体" w:cs="宋体"/>
          <w:kern w:val="0"/>
          <w:sz w:val="24"/>
        </w:rPr>
      </w:pPr>
      <w:r>
        <w:rPr>
          <w:rFonts w:ascii="宋体" w:hAnsi="宋体" w:cs="宋体"/>
          <w:noProof/>
          <w:kern w:val="0"/>
          <w:sz w:val="24"/>
        </w:rPr>
        <w:drawing>
          <wp:inline distT="0" distB="0" distL="0" distR="0">
            <wp:extent cx="4648200" cy="3329561"/>
            <wp:effectExtent l="19050" t="0" r="0" b="0"/>
            <wp:docPr id="3" name="图片 3" descr="C:\Users\Administrator\AppData\Roaming\Tencent\Users\593864771\QQ\WinTemp\RichOle\2UHN3BTI](6J0{FYG1E)K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AppData\Roaming\Tencent\Users\593864771\QQ\WinTemp\RichOle\2UHN3BTI](6J0{FYG1E)K03.png"/>
                    <pic:cNvPicPr>
                      <a:picLocks noChangeAspect="1" noChangeArrowheads="1"/>
                    </pic:cNvPicPr>
                  </pic:nvPicPr>
                  <pic:blipFill>
                    <a:blip r:embed="rId11"/>
                    <a:srcRect/>
                    <a:stretch>
                      <a:fillRect/>
                    </a:stretch>
                  </pic:blipFill>
                  <pic:spPr bwMode="auto">
                    <a:xfrm>
                      <a:off x="0" y="0"/>
                      <a:ext cx="4653140" cy="3333099"/>
                    </a:xfrm>
                    <a:prstGeom prst="rect">
                      <a:avLst/>
                    </a:prstGeom>
                    <a:noFill/>
                    <a:ln w="9525">
                      <a:noFill/>
                      <a:miter lim="800000"/>
                      <a:headEnd/>
                      <a:tailEnd/>
                    </a:ln>
                  </pic:spPr>
                </pic:pic>
              </a:graphicData>
            </a:graphic>
          </wp:inline>
        </w:drawing>
      </w:r>
    </w:p>
    <w:p w:rsidR="00B31402" w:rsidRDefault="00C90E42">
      <w:pPr>
        <w:spacing w:line="600" w:lineRule="exact"/>
        <w:ind w:firstLineChars="200" w:firstLine="640"/>
        <w:outlineLvl w:val="1"/>
        <w:rPr>
          <w:rStyle w:val="2Char"/>
          <w:rFonts w:ascii="黑体" w:eastAsia="黑体" w:hAnsi="黑体"/>
          <w:b w:val="0"/>
        </w:rPr>
      </w:pPr>
      <w:bookmarkStart w:id="30" w:name="_Toc15396606"/>
      <w:bookmarkStart w:id="31" w:name="_Toc15377208"/>
      <w:r>
        <w:rPr>
          <w:rFonts w:ascii="黑体" w:eastAsia="黑体" w:hAnsi="黑体" w:hint="eastAsia"/>
          <w:color w:val="000000"/>
          <w:sz w:val="32"/>
          <w:szCs w:val="32"/>
        </w:rPr>
        <w:t>四、财</w:t>
      </w:r>
      <w:r>
        <w:rPr>
          <w:rStyle w:val="2Char"/>
          <w:rFonts w:ascii="黑体" w:eastAsia="黑体" w:hAnsi="黑体" w:hint="eastAsia"/>
          <w:b w:val="0"/>
        </w:rPr>
        <w:t>政拨款收入支出决算总体情况说明</w:t>
      </w:r>
      <w:bookmarkEnd w:id="30"/>
      <w:bookmarkEnd w:id="31"/>
    </w:p>
    <w:p w:rsidR="00B31402" w:rsidRPr="00CA0FFE" w:rsidRDefault="00C90E42" w:rsidP="00163EAD">
      <w:pPr>
        <w:spacing w:line="600" w:lineRule="exact"/>
        <w:ind w:firstLineChars="200" w:firstLine="640"/>
        <w:rPr>
          <w:rFonts w:ascii="仿宋" w:eastAsia="仿宋" w:hAnsi="仿宋"/>
          <w:color w:val="000000" w:themeColor="text1"/>
          <w:sz w:val="32"/>
          <w:szCs w:val="32"/>
        </w:rPr>
      </w:pPr>
      <w:r>
        <w:rPr>
          <w:rFonts w:ascii="仿宋" w:eastAsia="仿宋" w:hAnsi="仿宋"/>
          <w:color w:val="000000"/>
          <w:sz w:val="32"/>
          <w:szCs w:val="32"/>
        </w:rPr>
        <w:t>201</w:t>
      </w:r>
      <w:r>
        <w:rPr>
          <w:rFonts w:ascii="仿宋" w:eastAsia="仿宋" w:hAnsi="仿宋" w:hint="eastAsia"/>
          <w:color w:val="000000"/>
          <w:sz w:val="32"/>
          <w:szCs w:val="32"/>
        </w:rPr>
        <w:t>9年财政拨款收、支总计</w:t>
      </w:r>
      <w:r w:rsidR="00163EAD">
        <w:rPr>
          <w:rFonts w:ascii="仿宋" w:eastAsia="仿宋" w:hAnsi="仿宋" w:hint="eastAsia"/>
          <w:color w:val="000000"/>
          <w:sz w:val="32"/>
          <w:szCs w:val="32"/>
        </w:rPr>
        <w:t>5325.08</w:t>
      </w:r>
      <w:r>
        <w:rPr>
          <w:rFonts w:ascii="仿宋" w:eastAsia="仿宋" w:hAnsi="仿宋" w:hint="eastAsia"/>
          <w:color w:val="000000"/>
          <w:sz w:val="32"/>
          <w:szCs w:val="32"/>
        </w:rPr>
        <w:t>万元。与</w:t>
      </w:r>
      <w:r>
        <w:rPr>
          <w:rFonts w:ascii="仿宋" w:eastAsia="仿宋" w:hAnsi="仿宋"/>
          <w:color w:val="000000"/>
          <w:sz w:val="32"/>
          <w:szCs w:val="32"/>
        </w:rPr>
        <w:t>201</w:t>
      </w:r>
      <w:r>
        <w:rPr>
          <w:rFonts w:ascii="仿宋" w:eastAsia="仿宋" w:hAnsi="仿宋" w:hint="eastAsia"/>
          <w:color w:val="000000"/>
          <w:sz w:val="32"/>
          <w:szCs w:val="32"/>
        </w:rPr>
        <w:t>8年相比，财政拨款收、支总计各减少</w:t>
      </w:r>
      <w:r w:rsidR="00163EAD">
        <w:rPr>
          <w:rFonts w:ascii="仿宋" w:eastAsia="仿宋" w:hAnsi="仿宋" w:hint="eastAsia"/>
          <w:color w:val="000000"/>
          <w:sz w:val="32"/>
          <w:szCs w:val="32"/>
        </w:rPr>
        <w:t>685.77</w:t>
      </w:r>
      <w:r>
        <w:rPr>
          <w:rFonts w:ascii="仿宋" w:eastAsia="仿宋" w:hAnsi="仿宋" w:hint="eastAsia"/>
          <w:color w:val="000000"/>
          <w:sz w:val="32"/>
          <w:szCs w:val="32"/>
        </w:rPr>
        <w:t>万元，减少</w:t>
      </w:r>
      <w:r w:rsidR="00163EAD">
        <w:rPr>
          <w:rFonts w:ascii="仿宋" w:eastAsia="仿宋" w:hAnsi="仿宋" w:hint="eastAsia"/>
          <w:color w:val="000000"/>
          <w:sz w:val="32"/>
          <w:szCs w:val="32"/>
        </w:rPr>
        <w:t>11.41</w:t>
      </w:r>
      <w:r>
        <w:rPr>
          <w:rFonts w:ascii="仿宋" w:eastAsia="仿宋" w:hAnsi="仿宋"/>
          <w:color w:val="000000"/>
          <w:sz w:val="32"/>
          <w:szCs w:val="32"/>
        </w:rPr>
        <w:t>%</w:t>
      </w:r>
      <w:r>
        <w:rPr>
          <w:rFonts w:ascii="仿宋" w:eastAsia="仿宋" w:hAnsi="仿宋" w:hint="eastAsia"/>
          <w:color w:val="000000"/>
          <w:sz w:val="32"/>
          <w:szCs w:val="32"/>
        </w:rPr>
        <w:t>。</w:t>
      </w:r>
      <w:r w:rsidRPr="00CA0FFE">
        <w:rPr>
          <w:rFonts w:ascii="仿宋" w:eastAsia="仿宋" w:hAnsi="仿宋" w:hint="eastAsia"/>
          <w:color w:val="000000"/>
          <w:sz w:val="32"/>
          <w:szCs w:val="32"/>
        </w:rPr>
        <w:t>主要变动原</w:t>
      </w:r>
      <w:r w:rsidR="007C6F38">
        <w:rPr>
          <w:rFonts w:ascii="仿宋" w:eastAsia="仿宋" w:hAnsi="仿宋" w:hint="eastAsia"/>
          <w:color w:val="000000" w:themeColor="text1"/>
          <w:sz w:val="32"/>
          <w:szCs w:val="32"/>
        </w:rPr>
        <w:t>因是：</w:t>
      </w:r>
      <w:r w:rsidR="00CA0FFE" w:rsidRPr="00CA0FFE">
        <w:rPr>
          <w:rFonts w:ascii="仿宋" w:eastAsia="仿宋" w:hAnsi="仿宋" w:hint="eastAsia"/>
          <w:color w:val="000000" w:themeColor="text1"/>
          <w:sz w:val="32"/>
          <w:szCs w:val="32"/>
        </w:rPr>
        <w:t>2019年财政</w:t>
      </w:r>
      <w:r w:rsidR="007C6F38">
        <w:rPr>
          <w:rFonts w:ascii="仿宋" w:eastAsia="仿宋" w:hAnsi="仿宋" w:hint="eastAsia"/>
          <w:color w:val="000000" w:themeColor="text1"/>
          <w:sz w:val="32"/>
          <w:szCs w:val="32"/>
        </w:rPr>
        <w:t>项目拨款收入减少</w:t>
      </w:r>
      <w:r w:rsidR="00CA0FFE" w:rsidRPr="00CA0FFE">
        <w:rPr>
          <w:rFonts w:ascii="仿宋" w:eastAsia="仿宋" w:hAnsi="仿宋" w:hint="eastAsia"/>
          <w:color w:val="000000" w:themeColor="text1"/>
          <w:sz w:val="32"/>
          <w:szCs w:val="32"/>
        </w:rPr>
        <w:t>。</w:t>
      </w:r>
    </w:p>
    <w:p w:rsidR="00163EAD" w:rsidRDefault="00467721" w:rsidP="00163EAD">
      <w:pPr>
        <w:widowControl/>
        <w:jc w:val="left"/>
        <w:rPr>
          <w:rFonts w:ascii="宋体" w:hAnsi="宋体" w:cs="宋体"/>
          <w:noProof/>
          <w:kern w:val="0"/>
          <w:sz w:val="24"/>
        </w:rPr>
      </w:pPr>
      <w:r>
        <w:rPr>
          <w:rFonts w:ascii="宋体" w:hAnsi="宋体" w:cs="宋体"/>
          <w:noProof/>
          <w:kern w:val="0"/>
          <w:sz w:val="24"/>
        </w:rPr>
        <w:lastRenderedPageBreak/>
        <w:drawing>
          <wp:inline distT="0" distB="0" distL="0" distR="0">
            <wp:extent cx="5274310" cy="4299306"/>
            <wp:effectExtent l="19050" t="0" r="2540" b="0"/>
            <wp:docPr id="4" name="图片 1" descr="C:\Users\ADMINI~1\AppData\Local\Temp\160275435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1602754351(1).png"/>
                    <pic:cNvPicPr>
                      <a:picLocks noChangeAspect="1" noChangeArrowheads="1"/>
                    </pic:cNvPicPr>
                  </pic:nvPicPr>
                  <pic:blipFill>
                    <a:blip r:embed="rId12"/>
                    <a:srcRect/>
                    <a:stretch>
                      <a:fillRect/>
                    </a:stretch>
                  </pic:blipFill>
                  <pic:spPr bwMode="auto">
                    <a:xfrm>
                      <a:off x="0" y="0"/>
                      <a:ext cx="5274310" cy="4299306"/>
                    </a:xfrm>
                    <a:prstGeom prst="rect">
                      <a:avLst/>
                    </a:prstGeom>
                    <a:noFill/>
                    <a:ln w="9525">
                      <a:noFill/>
                      <a:miter lim="800000"/>
                      <a:headEnd/>
                      <a:tailEnd/>
                    </a:ln>
                  </pic:spPr>
                </pic:pic>
              </a:graphicData>
            </a:graphic>
          </wp:inline>
        </w:drawing>
      </w:r>
    </w:p>
    <w:p w:rsidR="00467721" w:rsidRPr="00163EAD" w:rsidRDefault="00467721" w:rsidP="00163EAD">
      <w:pPr>
        <w:widowControl/>
        <w:jc w:val="left"/>
        <w:rPr>
          <w:rFonts w:ascii="宋体" w:hAnsi="宋体" w:cs="宋体"/>
          <w:kern w:val="0"/>
          <w:sz w:val="24"/>
        </w:rPr>
      </w:pPr>
    </w:p>
    <w:p w:rsidR="00B31402" w:rsidRDefault="00C90E42">
      <w:pPr>
        <w:spacing w:line="600" w:lineRule="exact"/>
        <w:ind w:firstLineChars="200" w:firstLine="640"/>
        <w:outlineLvl w:val="1"/>
        <w:rPr>
          <w:rStyle w:val="2Char"/>
          <w:rFonts w:ascii="黑体" w:eastAsia="黑体" w:hAnsi="黑体"/>
          <w:b w:val="0"/>
        </w:rPr>
      </w:pPr>
      <w:bookmarkStart w:id="32" w:name="_Toc15396607"/>
      <w:bookmarkStart w:id="33" w:name="_Toc15377209"/>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2Char"/>
          <w:rFonts w:ascii="黑体" w:eastAsia="黑体" w:hAnsi="黑体" w:hint="eastAsia"/>
          <w:b w:val="0"/>
        </w:rPr>
        <w:t>般公共预算财政拨款支出决算情况说明</w:t>
      </w:r>
      <w:bookmarkEnd w:id="32"/>
      <w:bookmarkEnd w:id="33"/>
    </w:p>
    <w:p w:rsidR="00B31402" w:rsidRDefault="00C90E42">
      <w:pPr>
        <w:spacing w:line="600" w:lineRule="exact"/>
        <w:ind w:firstLineChars="200" w:firstLine="643"/>
        <w:outlineLvl w:val="2"/>
        <w:rPr>
          <w:rFonts w:ascii="仿宋" w:eastAsia="仿宋" w:hAnsi="仿宋"/>
          <w:b/>
          <w:color w:val="000000"/>
          <w:sz w:val="32"/>
          <w:szCs w:val="32"/>
        </w:rPr>
      </w:pPr>
      <w:bookmarkStart w:id="34" w:name="_Toc15377210"/>
      <w:r>
        <w:rPr>
          <w:rFonts w:ascii="仿宋" w:eastAsia="仿宋" w:hAnsi="仿宋" w:hint="eastAsia"/>
          <w:b/>
          <w:color w:val="000000"/>
          <w:sz w:val="32"/>
          <w:szCs w:val="32"/>
        </w:rPr>
        <w:t>（一）一般公共预算财政拨款支出决算总体情况</w:t>
      </w:r>
      <w:bookmarkEnd w:id="34"/>
    </w:p>
    <w:p w:rsidR="00B31402" w:rsidRDefault="00C90E42">
      <w:pPr>
        <w:spacing w:line="600" w:lineRule="exact"/>
        <w:ind w:firstLineChars="200" w:firstLine="640"/>
        <w:rPr>
          <w:rFonts w:ascii="仿宋" w:eastAsia="仿宋" w:hAnsi="仿宋"/>
          <w:color w:val="000000"/>
          <w:sz w:val="32"/>
          <w:szCs w:val="32"/>
          <w:highlight w:val="yellow"/>
        </w:rPr>
      </w:pPr>
      <w:r>
        <w:rPr>
          <w:rFonts w:ascii="仿宋" w:eastAsia="仿宋" w:hAnsi="仿宋"/>
          <w:color w:val="000000"/>
          <w:sz w:val="32"/>
          <w:szCs w:val="32"/>
        </w:rPr>
        <w:t>201</w:t>
      </w:r>
      <w:r>
        <w:rPr>
          <w:rFonts w:ascii="仿宋" w:eastAsia="仿宋" w:hAnsi="仿宋" w:hint="eastAsia"/>
          <w:color w:val="000000"/>
          <w:sz w:val="32"/>
          <w:szCs w:val="32"/>
        </w:rPr>
        <w:t>9年一般公共预算财政拨款支出</w:t>
      </w:r>
      <w:r w:rsidR="00455D13">
        <w:rPr>
          <w:rFonts w:ascii="仿宋" w:eastAsia="仿宋" w:hAnsi="仿宋" w:hint="eastAsia"/>
          <w:color w:val="000000"/>
          <w:sz w:val="32"/>
          <w:szCs w:val="32"/>
        </w:rPr>
        <w:t>5278.0</w:t>
      </w:r>
      <w:r w:rsidR="00CB2FC0">
        <w:rPr>
          <w:rFonts w:ascii="仿宋" w:eastAsia="仿宋" w:hAnsi="仿宋" w:hint="eastAsia"/>
          <w:color w:val="000000"/>
          <w:sz w:val="32"/>
          <w:szCs w:val="32"/>
        </w:rPr>
        <w:t>3</w:t>
      </w:r>
      <w:r>
        <w:rPr>
          <w:rFonts w:ascii="仿宋" w:eastAsia="仿宋" w:hAnsi="仿宋" w:hint="eastAsia"/>
          <w:color w:val="000000"/>
          <w:sz w:val="32"/>
          <w:szCs w:val="32"/>
        </w:rPr>
        <w:t>万元，占本年支出合计的</w:t>
      </w:r>
      <w:r w:rsidR="00FB7CA9">
        <w:rPr>
          <w:rFonts w:ascii="仿宋" w:eastAsia="仿宋" w:hAnsi="仿宋" w:hint="eastAsia"/>
          <w:color w:val="000000"/>
          <w:sz w:val="32"/>
          <w:szCs w:val="32"/>
        </w:rPr>
        <w:t>34.77</w:t>
      </w:r>
      <w:r>
        <w:rPr>
          <w:rFonts w:ascii="仿宋" w:eastAsia="仿宋" w:hAnsi="仿宋"/>
          <w:color w:val="000000"/>
          <w:sz w:val="32"/>
          <w:szCs w:val="32"/>
        </w:rPr>
        <w:t>%</w:t>
      </w:r>
      <w:r>
        <w:rPr>
          <w:rFonts w:ascii="仿宋" w:eastAsia="仿宋" w:hAnsi="仿宋" w:hint="eastAsia"/>
          <w:color w:val="000000"/>
          <w:sz w:val="32"/>
          <w:szCs w:val="32"/>
        </w:rPr>
        <w:t>。与</w:t>
      </w:r>
      <w:r>
        <w:rPr>
          <w:rFonts w:ascii="仿宋" w:eastAsia="仿宋" w:hAnsi="仿宋"/>
          <w:color w:val="000000"/>
          <w:sz w:val="32"/>
          <w:szCs w:val="32"/>
        </w:rPr>
        <w:t>201</w:t>
      </w:r>
      <w:r>
        <w:rPr>
          <w:rFonts w:ascii="仿宋" w:eastAsia="仿宋" w:hAnsi="仿宋" w:hint="eastAsia"/>
          <w:color w:val="000000"/>
          <w:sz w:val="32"/>
          <w:szCs w:val="32"/>
        </w:rPr>
        <w:t>8年相比，一般公共预算财政拨款</w:t>
      </w:r>
      <w:r w:rsidR="00A67A06">
        <w:rPr>
          <w:rFonts w:ascii="仿宋" w:eastAsia="仿宋" w:hAnsi="仿宋" w:hint="eastAsia"/>
          <w:color w:val="000000"/>
          <w:sz w:val="32"/>
          <w:szCs w:val="32"/>
        </w:rPr>
        <w:t>支出增长1300.87</w:t>
      </w:r>
      <w:r>
        <w:rPr>
          <w:rFonts w:ascii="仿宋" w:eastAsia="仿宋" w:hAnsi="仿宋" w:hint="eastAsia"/>
          <w:color w:val="000000"/>
          <w:sz w:val="32"/>
          <w:szCs w:val="32"/>
        </w:rPr>
        <w:t>万元，</w:t>
      </w:r>
      <w:r w:rsidR="00A67A06">
        <w:rPr>
          <w:rFonts w:ascii="仿宋" w:eastAsia="仿宋" w:hAnsi="仿宋" w:hint="eastAsia"/>
          <w:color w:val="000000"/>
          <w:sz w:val="32"/>
          <w:szCs w:val="32"/>
        </w:rPr>
        <w:t>增长32.71</w:t>
      </w:r>
      <w:r>
        <w:rPr>
          <w:rFonts w:ascii="仿宋" w:eastAsia="仿宋" w:hAnsi="仿宋"/>
          <w:color w:val="000000"/>
          <w:sz w:val="32"/>
          <w:szCs w:val="32"/>
        </w:rPr>
        <w:t>%</w:t>
      </w:r>
      <w:r>
        <w:rPr>
          <w:rFonts w:ascii="仿宋" w:eastAsia="仿宋" w:hAnsi="仿宋" w:hint="eastAsia"/>
          <w:color w:val="000000"/>
          <w:sz w:val="32"/>
          <w:szCs w:val="32"/>
        </w:rPr>
        <w:t>。主要变动原因是：</w:t>
      </w:r>
      <w:r w:rsidR="0017123F">
        <w:rPr>
          <w:rFonts w:ascii="仿宋_GB2312" w:eastAsia="仿宋_GB2312" w:hint="eastAsia"/>
          <w:sz w:val="32"/>
          <w:szCs w:val="32"/>
        </w:rPr>
        <w:t>为确保搬迁到</w:t>
      </w:r>
      <w:r w:rsidR="0017123F">
        <w:rPr>
          <w:rStyle w:val="a7"/>
          <w:rFonts w:ascii="仿宋" w:eastAsia="仿宋" w:hAnsi="仿宋" w:hint="eastAsia"/>
          <w:b w:val="0"/>
          <w:bCs/>
          <w:color w:val="000000"/>
          <w:sz w:val="32"/>
          <w:szCs w:val="32"/>
        </w:rPr>
        <w:t>青江新区</w:t>
      </w:r>
      <w:r w:rsidR="0017123F">
        <w:rPr>
          <w:rFonts w:ascii="仿宋_GB2312" w:eastAsia="仿宋_GB2312" w:hint="eastAsia"/>
          <w:sz w:val="32"/>
          <w:szCs w:val="32"/>
        </w:rPr>
        <w:t>新院后，能够全面开展业务工作，满足业务工作的需要，我院</w:t>
      </w:r>
      <w:r w:rsidR="0017123F">
        <w:rPr>
          <w:rFonts w:ascii="仿宋_GB2312" w:eastAsia="仿宋_GB2312"/>
          <w:sz w:val="32"/>
          <w:szCs w:val="32"/>
        </w:rPr>
        <w:t>2019</w:t>
      </w:r>
      <w:r w:rsidR="0017123F">
        <w:rPr>
          <w:rFonts w:ascii="仿宋_GB2312" w:eastAsia="仿宋_GB2312" w:hint="eastAsia"/>
          <w:sz w:val="32"/>
          <w:szCs w:val="32"/>
        </w:rPr>
        <w:t>年使用政府一般债券资金购置了大量医疗专用设备及办公设备。</w:t>
      </w:r>
    </w:p>
    <w:p w:rsidR="00B31402" w:rsidRDefault="00A67A06">
      <w:pPr>
        <w:widowControl/>
        <w:jc w:val="left"/>
      </w:pPr>
      <w:r>
        <w:rPr>
          <w:noProof/>
        </w:rPr>
        <w:lastRenderedPageBreak/>
        <w:drawing>
          <wp:inline distT="0" distB="0" distL="0" distR="0">
            <wp:extent cx="5274310" cy="3643080"/>
            <wp:effectExtent l="19050" t="0" r="2540" b="0"/>
            <wp:docPr id="7" name="图片 2" descr="C:\Users\ADMINI~1\AppData\Local\Temp\160275458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1602754589(1).png"/>
                    <pic:cNvPicPr>
                      <a:picLocks noChangeAspect="1" noChangeArrowheads="1"/>
                    </pic:cNvPicPr>
                  </pic:nvPicPr>
                  <pic:blipFill>
                    <a:blip r:embed="rId13"/>
                    <a:srcRect/>
                    <a:stretch>
                      <a:fillRect/>
                    </a:stretch>
                  </pic:blipFill>
                  <pic:spPr bwMode="auto">
                    <a:xfrm>
                      <a:off x="0" y="0"/>
                      <a:ext cx="5274310" cy="3643080"/>
                    </a:xfrm>
                    <a:prstGeom prst="rect">
                      <a:avLst/>
                    </a:prstGeom>
                    <a:noFill/>
                    <a:ln w="9525">
                      <a:noFill/>
                      <a:miter lim="800000"/>
                      <a:headEnd/>
                      <a:tailEnd/>
                    </a:ln>
                  </pic:spPr>
                </pic:pic>
              </a:graphicData>
            </a:graphic>
          </wp:inline>
        </w:drawing>
      </w:r>
    </w:p>
    <w:p w:rsidR="00A67A06" w:rsidRPr="00A67A06" w:rsidRDefault="00A67A06" w:rsidP="00A67A06">
      <w:pPr>
        <w:widowControl/>
        <w:jc w:val="left"/>
      </w:pPr>
      <w:bookmarkStart w:id="35" w:name="_Toc15377211"/>
    </w:p>
    <w:p w:rsidR="00A67A06" w:rsidRDefault="00A67A06">
      <w:pPr>
        <w:spacing w:line="600" w:lineRule="exact"/>
        <w:ind w:firstLineChars="200" w:firstLine="643"/>
        <w:outlineLvl w:val="2"/>
        <w:rPr>
          <w:rFonts w:ascii="仿宋" w:eastAsia="仿宋" w:hAnsi="仿宋"/>
          <w:b/>
          <w:color w:val="000000"/>
          <w:sz w:val="32"/>
          <w:szCs w:val="32"/>
        </w:rPr>
      </w:pPr>
    </w:p>
    <w:p w:rsidR="00B31402" w:rsidRDefault="00C90E42">
      <w:pPr>
        <w:spacing w:line="600" w:lineRule="exact"/>
        <w:ind w:firstLineChars="200" w:firstLine="643"/>
        <w:outlineLvl w:val="2"/>
        <w:rPr>
          <w:rFonts w:ascii="仿宋" w:eastAsia="仿宋" w:hAnsi="仿宋"/>
          <w:b/>
          <w:color w:val="000000"/>
          <w:sz w:val="32"/>
          <w:szCs w:val="32"/>
        </w:rPr>
      </w:pPr>
      <w:r>
        <w:rPr>
          <w:rFonts w:ascii="仿宋" w:eastAsia="仿宋" w:hAnsi="仿宋" w:hint="eastAsia"/>
          <w:b/>
          <w:color w:val="000000"/>
          <w:sz w:val="32"/>
          <w:szCs w:val="32"/>
        </w:rPr>
        <w:t>（二）一般公共预算财政拨款支出决算结构情况</w:t>
      </w:r>
      <w:bookmarkEnd w:id="35"/>
    </w:p>
    <w:p w:rsidR="00B31402" w:rsidRDefault="00C90E42">
      <w:pPr>
        <w:spacing w:line="600" w:lineRule="exact"/>
        <w:ind w:firstLine="640"/>
        <w:rPr>
          <w:rFonts w:ascii="仿宋" w:eastAsia="仿宋" w:hAnsi="仿宋"/>
          <w:color w:val="000000" w:themeColor="text1"/>
          <w:sz w:val="32"/>
          <w:szCs w:val="32"/>
        </w:rPr>
      </w:pPr>
      <w:r>
        <w:rPr>
          <w:rFonts w:ascii="仿宋" w:eastAsia="仿宋" w:hAnsi="仿宋"/>
          <w:color w:val="000000"/>
          <w:sz w:val="32"/>
          <w:szCs w:val="32"/>
        </w:rPr>
        <w:t>201</w:t>
      </w:r>
      <w:r>
        <w:rPr>
          <w:rFonts w:ascii="仿宋" w:eastAsia="仿宋" w:hAnsi="仿宋" w:hint="eastAsia"/>
          <w:color w:val="000000"/>
          <w:sz w:val="32"/>
          <w:szCs w:val="32"/>
        </w:rPr>
        <w:t>9年一般公共预算财</w:t>
      </w:r>
      <w:r>
        <w:rPr>
          <w:rFonts w:ascii="仿宋" w:eastAsia="仿宋" w:hAnsi="仿宋" w:hint="eastAsia"/>
          <w:color w:val="000000" w:themeColor="text1"/>
          <w:sz w:val="32"/>
          <w:szCs w:val="32"/>
        </w:rPr>
        <w:t>政拨款支出</w:t>
      </w:r>
      <w:r w:rsidR="00455D13">
        <w:rPr>
          <w:rFonts w:ascii="仿宋" w:eastAsia="仿宋" w:hAnsi="仿宋" w:hint="eastAsia"/>
          <w:color w:val="000000" w:themeColor="text1"/>
          <w:sz w:val="32"/>
          <w:szCs w:val="32"/>
        </w:rPr>
        <w:t>5278.0</w:t>
      </w:r>
      <w:r w:rsidR="00725772">
        <w:rPr>
          <w:rFonts w:ascii="仿宋" w:eastAsia="仿宋" w:hAnsi="仿宋" w:hint="eastAsia"/>
          <w:color w:val="000000" w:themeColor="text1"/>
          <w:sz w:val="32"/>
          <w:szCs w:val="32"/>
        </w:rPr>
        <w:t>3</w:t>
      </w:r>
      <w:r>
        <w:rPr>
          <w:rFonts w:ascii="仿宋" w:eastAsia="仿宋" w:hAnsi="仿宋" w:hint="eastAsia"/>
          <w:color w:val="000000" w:themeColor="text1"/>
          <w:sz w:val="32"/>
          <w:szCs w:val="32"/>
        </w:rPr>
        <w:t>万元，主要用于以下方面</w:t>
      </w:r>
      <w:r>
        <w:rPr>
          <w:rFonts w:ascii="仿宋" w:eastAsia="仿宋" w:hAnsi="仿宋"/>
          <w:color w:val="000000" w:themeColor="text1"/>
          <w:sz w:val="32"/>
          <w:szCs w:val="32"/>
        </w:rPr>
        <w:t>:</w:t>
      </w:r>
      <w:r>
        <w:rPr>
          <w:rFonts w:ascii="仿宋" w:eastAsia="仿宋" w:hAnsi="仿宋" w:hint="eastAsia"/>
          <w:bCs/>
          <w:color w:val="000000" w:themeColor="text1"/>
          <w:sz w:val="32"/>
          <w:szCs w:val="32"/>
        </w:rPr>
        <w:t>社会保障和就业支</w:t>
      </w:r>
      <w:r>
        <w:rPr>
          <w:rFonts w:ascii="仿宋" w:eastAsia="仿宋" w:hAnsi="仿宋" w:hint="eastAsia"/>
          <w:color w:val="000000" w:themeColor="text1"/>
          <w:sz w:val="32"/>
          <w:szCs w:val="32"/>
        </w:rPr>
        <w:t>出</w:t>
      </w:r>
      <w:r w:rsidR="00455D13">
        <w:rPr>
          <w:rFonts w:ascii="仿宋" w:eastAsia="仿宋" w:hAnsi="仿宋" w:hint="eastAsia"/>
          <w:color w:val="000000" w:themeColor="text1"/>
          <w:sz w:val="32"/>
          <w:szCs w:val="32"/>
        </w:rPr>
        <w:t>242.57</w:t>
      </w:r>
      <w:r>
        <w:rPr>
          <w:rFonts w:ascii="仿宋" w:eastAsia="仿宋" w:hAnsi="仿宋" w:hint="eastAsia"/>
          <w:color w:val="000000" w:themeColor="text1"/>
          <w:sz w:val="32"/>
          <w:szCs w:val="32"/>
        </w:rPr>
        <w:t>万元，占</w:t>
      </w:r>
      <w:r w:rsidR="00890860">
        <w:rPr>
          <w:rFonts w:ascii="仿宋" w:eastAsia="仿宋" w:hAnsi="仿宋" w:hint="eastAsia"/>
          <w:color w:val="000000" w:themeColor="text1"/>
          <w:sz w:val="32"/>
          <w:szCs w:val="32"/>
        </w:rPr>
        <w:t>4.60</w:t>
      </w:r>
      <w:r>
        <w:rPr>
          <w:rFonts w:ascii="仿宋" w:eastAsia="仿宋" w:hAnsi="仿宋"/>
          <w:color w:val="000000" w:themeColor="text1"/>
          <w:sz w:val="32"/>
          <w:szCs w:val="32"/>
        </w:rPr>
        <w:t>%</w:t>
      </w:r>
      <w:r w:rsidR="00890860">
        <w:rPr>
          <w:rFonts w:ascii="仿宋" w:eastAsia="仿宋" w:hAnsi="仿宋" w:hint="eastAsia"/>
          <w:color w:val="000000" w:themeColor="text1"/>
          <w:sz w:val="32"/>
          <w:szCs w:val="32"/>
        </w:rPr>
        <w:t>；卫生健康支出4952.3</w:t>
      </w:r>
      <w:r w:rsidR="00AA36A6">
        <w:rPr>
          <w:rFonts w:ascii="仿宋" w:eastAsia="仿宋" w:hAnsi="仿宋" w:hint="eastAsia"/>
          <w:color w:val="000000" w:themeColor="text1"/>
          <w:sz w:val="32"/>
          <w:szCs w:val="32"/>
        </w:rPr>
        <w:t>8</w:t>
      </w:r>
      <w:r>
        <w:rPr>
          <w:rFonts w:ascii="仿宋" w:eastAsia="仿宋" w:hAnsi="仿宋" w:hint="eastAsia"/>
          <w:color w:val="000000" w:themeColor="text1"/>
          <w:sz w:val="32"/>
          <w:szCs w:val="32"/>
        </w:rPr>
        <w:t>万元，占</w:t>
      </w:r>
      <w:r w:rsidR="00890860">
        <w:rPr>
          <w:rFonts w:ascii="仿宋" w:eastAsia="仿宋" w:hAnsi="仿宋" w:hint="eastAsia"/>
          <w:color w:val="000000" w:themeColor="text1"/>
          <w:sz w:val="32"/>
          <w:szCs w:val="32"/>
        </w:rPr>
        <w:t>93.83</w:t>
      </w:r>
      <w:r>
        <w:rPr>
          <w:rFonts w:ascii="仿宋" w:eastAsia="仿宋" w:hAnsi="仿宋"/>
          <w:color w:val="000000" w:themeColor="text1"/>
          <w:sz w:val="32"/>
          <w:szCs w:val="32"/>
        </w:rPr>
        <w:t>%</w:t>
      </w:r>
      <w:r>
        <w:rPr>
          <w:rFonts w:ascii="仿宋" w:eastAsia="仿宋" w:hAnsi="仿宋" w:hint="eastAsia"/>
          <w:color w:val="000000" w:themeColor="text1"/>
          <w:sz w:val="32"/>
          <w:szCs w:val="32"/>
        </w:rPr>
        <w:t>；住房保障支出</w:t>
      </w:r>
      <w:r w:rsidR="00890860">
        <w:rPr>
          <w:rFonts w:ascii="仿宋" w:eastAsia="仿宋" w:hAnsi="仿宋" w:hint="eastAsia"/>
          <w:color w:val="000000" w:themeColor="text1"/>
          <w:sz w:val="32"/>
          <w:szCs w:val="32"/>
        </w:rPr>
        <w:t>83.08</w:t>
      </w:r>
      <w:r>
        <w:rPr>
          <w:rFonts w:ascii="仿宋" w:eastAsia="仿宋" w:hAnsi="仿宋" w:hint="eastAsia"/>
          <w:color w:val="000000" w:themeColor="text1"/>
          <w:sz w:val="32"/>
          <w:szCs w:val="32"/>
        </w:rPr>
        <w:t>万元，占</w:t>
      </w:r>
      <w:r w:rsidR="00890860">
        <w:rPr>
          <w:rFonts w:ascii="仿宋" w:eastAsia="仿宋" w:hAnsi="仿宋" w:hint="eastAsia"/>
          <w:color w:val="000000" w:themeColor="text1"/>
          <w:sz w:val="32"/>
          <w:szCs w:val="32"/>
        </w:rPr>
        <w:t>1.57</w:t>
      </w:r>
      <w:r>
        <w:rPr>
          <w:rFonts w:ascii="仿宋" w:eastAsia="仿宋" w:hAnsi="仿宋"/>
          <w:color w:val="000000" w:themeColor="text1"/>
          <w:sz w:val="32"/>
          <w:szCs w:val="32"/>
        </w:rPr>
        <w:t>%</w:t>
      </w:r>
      <w:r>
        <w:rPr>
          <w:rFonts w:ascii="仿宋" w:eastAsia="仿宋" w:hAnsi="仿宋" w:hint="eastAsia"/>
          <w:color w:val="000000" w:themeColor="text1"/>
          <w:sz w:val="32"/>
          <w:szCs w:val="32"/>
        </w:rPr>
        <w:t>。</w:t>
      </w:r>
    </w:p>
    <w:p w:rsidR="00B31402" w:rsidRDefault="00C90E42">
      <w:pPr>
        <w:widowControl/>
        <w:jc w:val="left"/>
        <w:rPr>
          <w:rFonts w:ascii="宋体" w:hAnsi="宋体" w:cs="宋体"/>
          <w:kern w:val="0"/>
          <w:sz w:val="24"/>
        </w:rPr>
      </w:pPr>
      <w:r>
        <w:rPr>
          <w:noProof/>
        </w:rPr>
        <w:lastRenderedPageBreak/>
        <w:drawing>
          <wp:inline distT="0" distB="0" distL="114300" distR="114300">
            <wp:extent cx="5269865" cy="2596515"/>
            <wp:effectExtent l="19050" t="0" r="26035" b="0"/>
            <wp:docPr id="6"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B31402" w:rsidRDefault="00B31402">
      <w:pPr>
        <w:widowControl/>
        <w:jc w:val="left"/>
        <w:rPr>
          <w:rFonts w:ascii="宋体" w:hAnsi="宋体" w:cs="宋体"/>
          <w:kern w:val="0"/>
          <w:sz w:val="24"/>
        </w:rPr>
      </w:pPr>
    </w:p>
    <w:p w:rsidR="00B31402" w:rsidRDefault="00C90E42">
      <w:pPr>
        <w:spacing w:line="600" w:lineRule="exact"/>
        <w:ind w:firstLineChars="200" w:firstLine="643"/>
        <w:outlineLvl w:val="2"/>
        <w:rPr>
          <w:rFonts w:ascii="仿宋" w:eastAsia="仿宋" w:hAnsi="仿宋"/>
          <w:b/>
          <w:color w:val="000000"/>
          <w:sz w:val="32"/>
          <w:szCs w:val="32"/>
        </w:rPr>
      </w:pPr>
      <w:bookmarkStart w:id="36" w:name="_Toc15377212"/>
      <w:r>
        <w:rPr>
          <w:rFonts w:ascii="仿宋" w:eastAsia="仿宋" w:hAnsi="仿宋" w:hint="eastAsia"/>
          <w:b/>
          <w:color w:val="000000"/>
          <w:sz w:val="32"/>
          <w:szCs w:val="32"/>
        </w:rPr>
        <w:t>（三）一般公共预算财政拨款支出决算具体情况</w:t>
      </w:r>
      <w:bookmarkEnd w:id="36"/>
    </w:p>
    <w:p w:rsidR="00EF5362" w:rsidRDefault="00C90E42" w:rsidP="00EF5362">
      <w:pPr>
        <w:spacing w:line="600" w:lineRule="exact"/>
        <w:ind w:firstLineChars="200" w:firstLine="640"/>
        <w:outlineLvl w:val="2"/>
        <w:rPr>
          <w:rFonts w:ascii="仿宋" w:eastAsia="仿宋" w:hAnsi="仿宋"/>
          <w:color w:val="000000"/>
          <w:sz w:val="32"/>
          <w:szCs w:val="32"/>
        </w:rPr>
      </w:pPr>
      <w:bookmarkStart w:id="37" w:name="_Toc15377444"/>
      <w:bookmarkStart w:id="38" w:name="_Toc15378460"/>
      <w:bookmarkStart w:id="39" w:name="_Toc15377213"/>
      <w:r>
        <w:rPr>
          <w:rFonts w:ascii="仿宋" w:eastAsia="仿宋" w:hAnsi="仿宋" w:hint="eastAsia"/>
          <w:color w:val="000000"/>
          <w:sz w:val="32"/>
          <w:szCs w:val="32"/>
        </w:rPr>
        <w:t>2019年一般公共预算支出决算数为</w:t>
      </w:r>
      <w:r w:rsidR="00514EFD">
        <w:rPr>
          <w:rFonts w:ascii="仿宋" w:eastAsia="仿宋" w:hAnsi="仿宋" w:hint="eastAsia"/>
          <w:color w:val="000000"/>
          <w:sz w:val="32"/>
          <w:szCs w:val="32"/>
        </w:rPr>
        <w:t>5278.0</w:t>
      </w:r>
      <w:r w:rsidR="00B961C4">
        <w:rPr>
          <w:rFonts w:ascii="仿宋" w:eastAsia="仿宋" w:hAnsi="仿宋" w:hint="eastAsia"/>
          <w:color w:val="000000"/>
          <w:sz w:val="32"/>
          <w:szCs w:val="32"/>
        </w:rPr>
        <w:t>3</w:t>
      </w:r>
      <w:r>
        <w:rPr>
          <w:rFonts w:ascii="仿宋" w:eastAsia="仿宋" w:hAnsi="仿宋" w:hint="eastAsia"/>
          <w:color w:val="000000"/>
          <w:sz w:val="32"/>
          <w:szCs w:val="32"/>
        </w:rPr>
        <w:t>万元，完成预算</w:t>
      </w:r>
      <w:r>
        <w:rPr>
          <w:rFonts w:ascii="仿宋" w:eastAsia="仿宋" w:hAnsi="仿宋"/>
          <w:color w:val="000000" w:themeColor="text1"/>
          <w:sz w:val="32"/>
          <w:szCs w:val="32"/>
        </w:rPr>
        <w:t>9</w:t>
      </w:r>
      <w:r w:rsidR="00EF5362">
        <w:rPr>
          <w:rFonts w:ascii="仿宋" w:eastAsia="仿宋" w:hAnsi="仿宋" w:hint="eastAsia"/>
          <w:color w:val="000000" w:themeColor="text1"/>
          <w:sz w:val="32"/>
          <w:szCs w:val="32"/>
        </w:rPr>
        <w:t>9.12</w:t>
      </w:r>
      <w:r>
        <w:rPr>
          <w:rFonts w:ascii="仿宋" w:eastAsia="仿宋" w:hAnsi="仿宋"/>
          <w:color w:val="000000"/>
          <w:sz w:val="32"/>
          <w:szCs w:val="32"/>
        </w:rPr>
        <w:t>%</w:t>
      </w:r>
      <w:r>
        <w:rPr>
          <w:rFonts w:ascii="仿宋" w:eastAsia="仿宋" w:hAnsi="仿宋" w:hint="eastAsia"/>
          <w:color w:val="000000"/>
          <w:sz w:val="32"/>
          <w:szCs w:val="32"/>
        </w:rPr>
        <w:t>。其中：</w:t>
      </w:r>
      <w:bookmarkEnd w:id="37"/>
      <w:bookmarkEnd w:id="38"/>
      <w:bookmarkEnd w:id="39"/>
    </w:p>
    <w:p w:rsidR="00B31402" w:rsidRPr="00EF5362" w:rsidRDefault="00EF5362" w:rsidP="00EF5362">
      <w:pPr>
        <w:spacing w:line="600" w:lineRule="exact"/>
        <w:ind w:firstLineChars="200" w:firstLine="643"/>
        <w:outlineLvl w:val="2"/>
        <w:rPr>
          <w:rStyle w:val="a7"/>
          <w:rFonts w:ascii="仿宋" w:eastAsia="仿宋" w:hAnsi="仿宋"/>
          <w:b w:val="0"/>
          <w:color w:val="000000"/>
          <w:sz w:val="32"/>
          <w:szCs w:val="32"/>
        </w:rPr>
      </w:pPr>
      <w:r>
        <w:rPr>
          <w:rStyle w:val="a7"/>
          <w:rFonts w:ascii="仿宋" w:eastAsia="仿宋" w:hAnsi="仿宋" w:hint="eastAsia"/>
          <w:bCs/>
          <w:color w:val="000000"/>
          <w:sz w:val="32"/>
          <w:szCs w:val="32"/>
        </w:rPr>
        <w:t>1</w:t>
      </w:r>
      <w:r w:rsidR="00C90E42">
        <w:rPr>
          <w:rStyle w:val="a7"/>
          <w:rFonts w:ascii="仿宋" w:eastAsia="仿宋" w:hAnsi="仿宋"/>
          <w:bCs/>
          <w:color w:val="000000"/>
          <w:sz w:val="32"/>
          <w:szCs w:val="32"/>
        </w:rPr>
        <w:t>.</w:t>
      </w:r>
      <w:r w:rsidR="00C90E42">
        <w:rPr>
          <w:rStyle w:val="a7"/>
          <w:rFonts w:ascii="仿宋" w:eastAsia="仿宋" w:hAnsi="仿宋" w:hint="eastAsia"/>
          <w:bCs/>
          <w:color w:val="000000"/>
          <w:sz w:val="32"/>
          <w:szCs w:val="32"/>
        </w:rPr>
        <w:t>社会保障和就业支出（类）行政事业单位离退休（款）机关事业单位基本养老保险缴费支出（项）</w:t>
      </w:r>
      <w:r w:rsidR="00C90E42">
        <w:rPr>
          <w:rStyle w:val="a7"/>
          <w:rFonts w:ascii="仿宋" w:eastAsia="仿宋" w:hAnsi="仿宋"/>
          <w:bCs/>
          <w:color w:val="000000"/>
          <w:sz w:val="32"/>
          <w:szCs w:val="32"/>
        </w:rPr>
        <w:t>:</w:t>
      </w:r>
      <w:r w:rsidR="00C90E42">
        <w:rPr>
          <w:rStyle w:val="a7"/>
          <w:rFonts w:ascii="仿宋" w:eastAsia="仿宋" w:hAnsi="仿宋" w:hint="eastAsia"/>
          <w:b w:val="0"/>
          <w:bCs/>
          <w:color w:val="000000"/>
          <w:sz w:val="32"/>
          <w:szCs w:val="32"/>
        </w:rPr>
        <w:t>支出决算为</w:t>
      </w:r>
      <w:r w:rsidR="00514EFD">
        <w:rPr>
          <w:rStyle w:val="a7"/>
          <w:rFonts w:ascii="仿宋" w:eastAsia="仿宋" w:hAnsi="仿宋" w:hint="eastAsia"/>
          <w:b w:val="0"/>
          <w:bCs/>
          <w:color w:val="000000"/>
          <w:sz w:val="32"/>
          <w:szCs w:val="32"/>
        </w:rPr>
        <w:t>115.39</w:t>
      </w:r>
      <w:r w:rsidR="00C90E42">
        <w:rPr>
          <w:rStyle w:val="a7"/>
          <w:rFonts w:ascii="仿宋" w:eastAsia="仿宋" w:hAnsi="仿宋" w:hint="eastAsia"/>
          <w:b w:val="0"/>
          <w:bCs/>
          <w:color w:val="000000"/>
          <w:sz w:val="32"/>
          <w:szCs w:val="32"/>
        </w:rPr>
        <w:t>元，完成预算</w:t>
      </w:r>
      <w:r w:rsidR="00514EFD">
        <w:rPr>
          <w:rStyle w:val="a7"/>
          <w:rFonts w:ascii="仿宋" w:eastAsia="仿宋" w:hAnsi="仿宋" w:hint="eastAsia"/>
          <w:b w:val="0"/>
          <w:bCs/>
          <w:color w:val="000000"/>
          <w:sz w:val="32"/>
          <w:szCs w:val="32"/>
        </w:rPr>
        <w:t>100</w:t>
      </w:r>
      <w:r w:rsidR="00C90E42">
        <w:rPr>
          <w:rStyle w:val="a7"/>
          <w:rFonts w:ascii="仿宋" w:eastAsia="仿宋" w:hAnsi="仿宋"/>
          <w:b w:val="0"/>
          <w:bCs/>
          <w:color w:val="000000"/>
          <w:sz w:val="32"/>
          <w:szCs w:val="32"/>
        </w:rPr>
        <w:t>%</w:t>
      </w:r>
      <w:r w:rsidR="00C90E42">
        <w:rPr>
          <w:rStyle w:val="a7"/>
          <w:rFonts w:ascii="仿宋" w:eastAsia="仿宋" w:hAnsi="仿宋" w:hint="eastAsia"/>
          <w:b w:val="0"/>
          <w:bCs/>
          <w:color w:val="000000"/>
          <w:sz w:val="32"/>
          <w:szCs w:val="32"/>
        </w:rPr>
        <w:t>。</w:t>
      </w:r>
    </w:p>
    <w:p w:rsidR="00B31402" w:rsidRDefault="00EF5362">
      <w:pPr>
        <w:spacing w:line="600" w:lineRule="exact"/>
        <w:ind w:firstLineChars="200" w:firstLine="643"/>
        <w:rPr>
          <w:rStyle w:val="a7"/>
          <w:rFonts w:ascii="仿宋" w:eastAsia="仿宋" w:hAnsi="仿宋"/>
          <w:b w:val="0"/>
          <w:bCs/>
          <w:color w:val="000000"/>
          <w:sz w:val="32"/>
          <w:szCs w:val="32"/>
        </w:rPr>
      </w:pPr>
      <w:r>
        <w:rPr>
          <w:rStyle w:val="a7"/>
          <w:rFonts w:ascii="仿宋" w:eastAsia="仿宋" w:hAnsi="仿宋" w:hint="eastAsia"/>
          <w:bCs/>
          <w:color w:val="000000"/>
          <w:sz w:val="32"/>
          <w:szCs w:val="32"/>
        </w:rPr>
        <w:t>2</w:t>
      </w:r>
      <w:r w:rsidR="00C90E42">
        <w:rPr>
          <w:rStyle w:val="a7"/>
          <w:rFonts w:ascii="仿宋" w:eastAsia="仿宋" w:hAnsi="仿宋"/>
          <w:bCs/>
          <w:color w:val="000000"/>
          <w:sz w:val="32"/>
          <w:szCs w:val="32"/>
        </w:rPr>
        <w:t>.</w:t>
      </w:r>
      <w:r w:rsidR="00C90E42">
        <w:rPr>
          <w:rStyle w:val="a7"/>
          <w:rFonts w:ascii="仿宋" w:eastAsia="仿宋" w:hAnsi="仿宋" w:hint="eastAsia"/>
          <w:bCs/>
          <w:color w:val="000000"/>
          <w:sz w:val="32"/>
          <w:szCs w:val="32"/>
        </w:rPr>
        <w:t>社会保障和就业支出（类）行政事业单位离退休（款）机关事业单位职业年金缴费支出（项）</w:t>
      </w:r>
      <w:r w:rsidR="00C90E42">
        <w:rPr>
          <w:rStyle w:val="a7"/>
          <w:rFonts w:ascii="仿宋" w:eastAsia="仿宋" w:hAnsi="仿宋"/>
          <w:bCs/>
          <w:color w:val="000000"/>
          <w:sz w:val="32"/>
          <w:szCs w:val="32"/>
        </w:rPr>
        <w:t>:</w:t>
      </w:r>
      <w:r w:rsidR="00C90E42">
        <w:rPr>
          <w:rStyle w:val="a7"/>
          <w:rFonts w:ascii="仿宋" w:eastAsia="仿宋" w:hAnsi="仿宋" w:hint="eastAsia"/>
          <w:b w:val="0"/>
          <w:bCs/>
          <w:color w:val="000000"/>
          <w:sz w:val="32"/>
          <w:szCs w:val="32"/>
        </w:rPr>
        <w:t>支出决算为</w:t>
      </w:r>
      <w:r w:rsidR="00514EFD">
        <w:rPr>
          <w:rStyle w:val="a7"/>
          <w:rFonts w:ascii="仿宋" w:eastAsia="仿宋" w:hAnsi="仿宋" w:hint="eastAsia"/>
          <w:b w:val="0"/>
          <w:bCs/>
          <w:color w:val="000000"/>
          <w:sz w:val="32"/>
          <w:szCs w:val="32"/>
        </w:rPr>
        <w:t>44.65</w:t>
      </w:r>
      <w:r w:rsidR="00C90E42">
        <w:rPr>
          <w:rStyle w:val="a7"/>
          <w:rFonts w:ascii="仿宋" w:eastAsia="仿宋" w:hAnsi="仿宋" w:hint="eastAsia"/>
          <w:b w:val="0"/>
          <w:bCs/>
          <w:color w:val="000000"/>
          <w:sz w:val="32"/>
          <w:szCs w:val="32"/>
        </w:rPr>
        <w:t>万元，完成预算</w:t>
      </w:r>
      <w:r w:rsidR="00514EFD">
        <w:rPr>
          <w:rStyle w:val="a7"/>
          <w:rFonts w:ascii="仿宋" w:eastAsia="仿宋" w:hAnsi="仿宋" w:hint="eastAsia"/>
          <w:b w:val="0"/>
          <w:bCs/>
          <w:color w:val="000000"/>
          <w:sz w:val="32"/>
          <w:szCs w:val="32"/>
        </w:rPr>
        <w:t>100</w:t>
      </w:r>
      <w:r w:rsidR="00C90E42">
        <w:rPr>
          <w:rStyle w:val="a7"/>
          <w:rFonts w:ascii="仿宋" w:eastAsia="仿宋" w:hAnsi="仿宋"/>
          <w:b w:val="0"/>
          <w:bCs/>
          <w:color w:val="000000"/>
          <w:sz w:val="32"/>
          <w:szCs w:val="32"/>
        </w:rPr>
        <w:t>%</w:t>
      </w:r>
      <w:r w:rsidR="00C90E42">
        <w:rPr>
          <w:rStyle w:val="a7"/>
          <w:rFonts w:ascii="仿宋" w:eastAsia="仿宋" w:hAnsi="仿宋" w:hint="eastAsia"/>
          <w:b w:val="0"/>
          <w:bCs/>
          <w:color w:val="000000"/>
          <w:sz w:val="32"/>
          <w:szCs w:val="32"/>
        </w:rPr>
        <w:t>。</w:t>
      </w:r>
    </w:p>
    <w:p w:rsidR="00B31402" w:rsidRDefault="00EF5362">
      <w:pPr>
        <w:spacing w:line="600" w:lineRule="exact"/>
        <w:ind w:firstLineChars="200" w:firstLine="643"/>
        <w:rPr>
          <w:rStyle w:val="a7"/>
          <w:rFonts w:ascii="仿宋" w:eastAsia="仿宋" w:hAnsi="仿宋"/>
          <w:b w:val="0"/>
          <w:bCs/>
          <w:color w:val="000000"/>
          <w:sz w:val="32"/>
          <w:szCs w:val="32"/>
        </w:rPr>
      </w:pPr>
      <w:bookmarkStart w:id="40" w:name="_Hlk19027066"/>
      <w:r>
        <w:rPr>
          <w:rStyle w:val="a7"/>
          <w:rFonts w:ascii="仿宋" w:eastAsia="仿宋" w:hAnsi="仿宋" w:hint="eastAsia"/>
          <w:bCs/>
          <w:color w:val="000000"/>
          <w:sz w:val="32"/>
          <w:szCs w:val="32"/>
        </w:rPr>
        <w:t>3</w:t>
      </w:r>
      <w:r w:rsidR="00C90E42">
        <w:rPr>
          <w:rStyle w:val="a7"/>
          <w:rFonts w:ascii="仿宋" w:eastAsia="仿宋" w:hAnsi="仿宋"/>
          <w:bCs/>
          <w:color w:val="000000"/>
          <w:sz w:val="32"/>
          <w:szCs w:val="32"/>
        </w:rPr>
        <w:t>.</w:t>
      </w:r>
      <w:r w:rsidR="00C90E42">
        <w:rPr>
          <w:rStyle w:val="a7"/>
          <w:rFonts w:ascii="仿宋" w:eastAsia="仿宋" w:hAnsi="仿宋" w:hint="eastAsia"/>
          <w:bCs/>
          <w:color w:val="000000"/>
          <w:sz w:val="32"/>
          <w:szCs w:val="32"/>
        </w:rPr>
        <w:t>社会保障和就业支出（类）行政事业单位离退休（款）其他行政事业单位离退休支出（项）</w:t>
      </w:r>
      <w:r w:rsidR="00C90E42">
        <w:rPr>
          <w:rStyle w:val="a7"/>
          <w:rFonts w:ascii="仿宋" w:eastAsia="仿宋" w:hAnsi="仿宋"/>
          <w:bCs/>
          <w:color w:val="000000"/>
          <w:sz w:val="32"/>
          <w:szCs w:val="32"/>
        </w:rPr>
        <w:t>:</w:t>
      </w:r>
      <w:r w:rsidR="00C90E42">
        <w:rPr>
          <w:rStyle w:val="a7"/>
          <w:rFonts w:ascii="仿宋" w:eastAsia="仿宋" w:hAnsi="仿宋" w:hint="eastAsia"/>
          <w:b w:val="0"/>
          <w:bCs/>
          <w:color w:val="000000"/>
          <w:sz w:val="32"/>
          <w:szCs w:val="32"/>
        </w:rPr>
        <w:t>支出决算为</w:t>
      </w:r>
      <w:r w:rsidR="00514EFD">
        <w:rPr>
          <w:rStyle w:val="a7"/>
          <w:rFonts w:ascii="仿宋" w:eastAsia="仿宋" w:hAnsi="仿宋" w:hint="eastAsia"/>
          <w:b w:val="0"/>
          <w:bCs/>
          <w:color w:val="000000"/>
          <w:sz w:val="32"/>
          <w:szCs w:val="32"/>
        </w:rPr>
        <w:t>48.36</w:t>
      </w:r>
      <w:r w:rsidR="00C90E42">
        <w:rPr>
          <w:rStyle w:val="a7"/>
          <w:rFonts w:ascii="仿宋" w:eastAsia="仿宋" w:hAnsi="仿宋" w:hint="eastAsia"/>
          <w:b w:val="0"/>
          <w:bCs/>
          <w:color w:val="000000"/>
          <w:sz w:val="32"/>
          <w:szCs w:val="32"/>
        </w:rPr>
        <w:t>万元，完成预算</w:t>
      </w:r>
      <w:r w:rsidR="00C90E42">
        <w:rPr>
          <w:rStyle w:val="a7"/>
          <w:rFonts w:ascii="仿宋" w:eastAsia="仿宋" w:hAnsi="仿宋"/>
          <w:b w:val="0"/>
          <w:bCs/>
          <w:color w:val="000000"/>
          <w:sz w:val="32"/>
          <w:szCs w:val="32"/>
        </w:rPr>
        <w:t>100%</w:t>
      </w:r>
      <w:r w:rsidR="00C90E42">
        <w:rPr>
          <w:rStyle w:val="a7"/>
          <w:rFonts w:ascii="仿宋" w:eastAsia="仿宋" w:hAnsi="仿宋" w:hint="eastAsia"/>
          <w:b w:val="0"/>
          <w:bCs/>
          <w:color w:val="000000"/>
          <w:sz w:val="32"/>
          <w:szCs w:val="32"/>
        </w:rPr>
        <w:t>。</w:t>
      </w:r>
    </w:p>
    <w:bookmarkEnd w:id="40"/>
    <w:p w:rsidR="00B31402" w:rsidRDefault="00EF5362">
      <w:pPr>
        <w:spacing w:line="600" w:lineRule="exact"/>
        <w:ind w:firstLineChars="200" w:firstLine="643"/>
        <w:rPr>
          <w:rStyle w:val="a7"/>
          <w:rFonts w:ascii="仿宋" w:eastAsia="仿宋" w:hAnsi="仿宋"/>
          <w:b w:val="0"/>
          <w:bCs/>
          <w:color w:val="000000"/>
          <w:sz w:val="32"/>
          <w:szCs w:val="32"/>
        </w:rPr>
      </w:pPr>
      <w:r>
        <w:rPr>
          <w:rStyle w:val="a7"/>
          <w:rFonts w:ascii="仿宋" w:eastAsia="仿宋" w:hAnsi="仿宋" w:hint="eastAsia"/>
          <w:bCs/>
          <w:color w:val="000000"/>
          <w:sz w:val="32"/>
          <w:szCs w:val="32"/>
        </w:rPr>
        <w:t>4</w:t>
      </w:r>
      <w:r w:rsidR="00C90E42">
        <w:rPr>
          <w:rStyle w:val="a7"/>
          <w:rFonts w:ascii="仿宋" w:eastAsia="仿宋" w:hAnsi="仿宋"/>
          <w:bCs/>
          <w:color w:val="000000"/>
          <w:sz w:val="32"/>
          <w:szCs w:val="32"/>
        </w:rPr>
        <w:t>.</w:t>
      </w:r>
      <w:r w:rsidR="00C90E42">
        <w:rPr>
          <w:rStyle w:val="a7"/>
          <w:rFonts w:ascii="仿宋" w:eastAsia="仿宋" w:hAnsi="仿宋" w:hint="eastAsia"/>
          <w:bCs/>
          <w:color w:val="000000"/>
          <w:sz w:val="32"/>
          <w:szCs w:val="32"/>
        </w:rPr>
        <w:t>社会保障和就业支出（类）抚恤（款）死亡抚恤（项）</w:t>
      </w:r>
      <w:r w:rsidR="00C90E42">
        <w:rPr>
          <w:rStyle w:val="a7"/>
          <w:rFonts w:ascii="仿宋" w:eastAsia="仿宋" w:hAnsi="仿宋"/>
          <w:bCs/>
          <w:color w:val="000000"/>
          <w:sz w:val="32"/>
          <w:szCs w:val="32"/>
        </w:rPr>
        <w:t>:</w:t>
      </w:r>
      <w:r w:rsidR="00C90E42">
        <w:rPr>
          <w:rStyle w:val="a7"/>
          <w:rFonts w:ascii="仿宋" w:eastAsia="仿宋" w:hAnsi="仿宋" w:hint="eastAsia"/>
          <w:b w:val="0"/>
          <w:bCs/>
          <w:color w:val="000000"/>
          <w:sz w:val="32"/>
          <w:szCs w:val="32"/>
        </w:rPr>
        <w:t>支出决算为</w:t>
      </w:r>
      <w:r w:rsidR="00514EFD">
        <w:rPr>
          <w:rStyle w:val="a7"/>
          <w:rFonts w:ascii="仿宋" w:eastAsia="仿宋" w:hAnsi="仿宋" w:hint="eastAsia"/>
          <w:b w:val="0"/>
          <w:bCs/>
          <w:color w:val="000000"/>
          <w:sz w:val="32"/>
          <w:szCs w:val="32"/>
        </w:rPr>
        <w:t>31.91</w:t>
      </w:r>
      <w:r w:rsidR="00C90E42">
        <w:rPr>
          <w:rStyle w:val="a7"/>
          <w:rFonts w:ascii="仿宋" w:eastAsia="仿宋" w:hAnsi="仿宋" w:hint="eastAsia"/>
          <w:b w:val="0"/>
          <w:bCs/>
          <w:color w:val="000000"/>
          <w:sz w:val="32"/>
          <w:szCs w:val="32"/>
        </w:rPr>
        <w:t>万元，完成预算</w:t>
      </w:r>
      <w:r w:rsidR="00C90E42">
        <w:rPr>
          <w:rStyle w:val="a7"/>
          <w:rFonts w:ascii="仿宋" w:eastAsia="仿宋" w:hAnsi="仿宋"/>
          <w:b w:val="0"/>
          <w:bCs/>
          <w:color w:val="000000"/>
          <w:sz w:val="32"/>
          <w:szCs w:val="32"/>
        </w:rPr>
        <w:t>100%</w:t>
      </w:r>
      <w:r w:rsidR="00C90E42">
        <w:rPr>
          <w:rStyle w:val="a7"/>
          <w:rFonts w:ascii="仿宋" w:eastAsia="仿宋" w:hAnsi="仿宋" w:hint="eastAsia"/>
          <w:b w:val="0"/>
          <w:bCs/>
          <w:color w:val="000000"/>
          <w:sz w:val="32"/>
          <w:szCs w:val="32"/>
        </w:rPr>
        <w:t>。</w:t>
      </w:r>
    </w:p>
    <w:p w:rsidR="00B31402" w:rsidRDefault="00EF5362">
      <w:pPr>
        <w:spacing w:line="600" w:lineRule="exact"/>
        <w:ind w:firstLineChars="200" w:firstLine="643"/>
        <w:rPr>
          <w:rStyle w:val="a7"/>
          <w:rFonts w:ascii="仿宋" w:eastAsia="仿宋" w:hAnsi="仿宋"/>
          <w:b w:val="0"/>
          <w:bCs/>
          <w:color w:val="000000"/>
          <w:sz w:val="32"/>
          <w:szCs w:val="32"/>
        </w:rPr>
      </w:pPr>
      <w:r>
        <w:rPr>
          <w:rStyle w:val="a7"/>
          <w:rFonts w:ascii="仿宋" w:eastAsia="仿宋" w:hAnsi="仿宋" w:hint="eastAsia"/>
          <w:bCs/>
          <w:color w:val="000000"/>
          <w:sz w:val="32"/>
          <w:szCs w:val="32"/>
        </w:rPr>
        <w:t>5</w:t>
      </w:r>
      <w:r w:rsidR="00C90E42">
        <w:rPr>
          <w:rStyle w:val="a7"/>
          <w:rFonts w:ascii="仿宋" w:eastAsia="仿宋" w:hAnsi="仿宋"/>
          <w:bCs/>
          <w:color w:val="000000"/>
          <w:sz w:val="32"/>
          <w:szCs w:val="32"/>
        </w:rPr>
        <w:t>.</w:t>
      </w:r>
      <w:r w:rsidR="00C90E42">
        <w:rPr>
          <w:rStyle w:val="a7"/>
          <w:rFonts w:ascii="仿宋" w:eastAsia="仿宋" w:hAnsi="仿宋" w:hint="eastAsia"/>
          <w:bCs/>
          <w:color w:val="000000"/>
          <w:sz w:val="32"/>
          <w:szCs w:val="32"/>
        </w:rPr>
        <w:t>社会保障和就业支出（类）其他社会保障和就业支出</w:t>
      </w:r>
      <w:r w:rsidR="00C90E42">
        <w:rPr>
          <w:rStyle w:val="a7"/>
          <w:rFonts w:ascii="仿宋" w:eastAsia="仿宋" w:hAnsi="仿宋" w:hint="eastAsia"/>
          <w:bCs/>
          <w:color w:val="000000"/>
          <w:sz w:val="32"/>
          <w:szCs w:val="32"/>
        </w:rPr>
        <w:lastRenderedPageBreak/>
        <w:t>（款）其他社会保障和就业支出（项）</w:t>
      </w:r>
      <w:r w:rsidR="00C90E42">
        <w:rPr>
          <w:rStyle w:val="a7"/>
          <w:rFonts w:ascii="仿宋" w:eastAsia="仿宋" w:hAnsi="仿宋"/>
          <w:bCs/>
          <w:color w:val="000000"/>
          <w:sz w:val="32"/>
          <w:szCs w:val="32"/>
        </w:rPr>
        <w:t>:</w:t>
      </w:r>
      <w:r w:rsidR="00C90E42">
        <w:rPr>
          <w:rStyle w:val="a7"/>
          <w:rFonts w:ascii="仿宋" w:eastAsia="仿宋" w:hAnsi="仿宋" w:hint="eastAsia"/>
          <w:b w:val="0"/>
          <w:bCs/>
          <w:color w:val="000000"/>
          <w:sz w:val="32"/>
          <w:szCs w:val="32"/>
        </w:rPr>
        <w:t>支出决算为</w:t>
      </w:r>
      <w:r w:rsidR="00514EFD">
        <w:rPr>
          <w:rStyle w:val="a7"/>
          <w:rFonts w:ascii="仿宋" w:eastAsia="仿宋" w:hAnsi="仿宋" w:hint="eastAsia"/>
          <w:b w:val="0"/>
          <w:bCs/>
          <w:color w:val="000000"/>
          <w:sz w:val="32"/>
          <w:szCs w:val="32"/>
        </w:rPr>
        <w:t>2.23</w:t>
      </w:r>
      <w:r w:rsidR="00C90E42">
        <w:rPr>
          <w:rStyle w:val="a7"/>
          <w:rFonts w:ascii="仿宋" w:eastAsia="仿宋" w:hAnsi="仿宋" w:hint="eastAsia"/>
          <w:b w:val="0"/>
          <w:bCs/>
          <w:color w:val="000000"/>
          <w:sz w:val="32"/>
          <w:szCs w:val="32"/>
        </w:rPr>
        <w:t>万元，完成预算</w:t>
      </w:r>
      <w:r w:rsidR="00C90E42">
        <w:rPr>
          <w:rStyle w:val="a7"/>
          <w:rFonts w:ascii="仿宋" w:eastAsia="仿宋" w:hAnsi="仿宋"/>
          <w:b w:val="0"/>
          <w:bCs/>
          <w:color w:val="000000"/>
          <w:sz w:val="32"/>
          <w:szCs w:val="32"/>
        </w:rPr>
        <w:t>100%</w:t>
      </w:r>
      <w:r w:rsidR="00C90E42">
        <w:rPr>
          <w:rStyle w:val="a7"/>
          <w:rFonts w:ascii="仿宋" w:eastAsia="仿宋" w:hAnsi="仿宋" w:hint="eastAsia"/>
          <w:b w:val="0"/>
          <w:bCs/>
          <w:color w:val="000000"/>
          <w:sz w:val="32"/>
          <w:szCs w:val="32"/>
        </w:rPr>
        <w:t>。</w:t>
      </w:r>
    </w:p>
    <w:p w:rsidR="00B31402" w:rsidRDefault="00EF5362">
      <w:pPr>
        <w:spacing w:line="600" w:lineRule="exact"/>
        <w:ind w:firstLineChars="200" w:firstLine="643"/>
        <w:rPr>
          <w:rStyle w:val="a7"/>
          <w:rFonts w:ascii="仿宋" w:eastAsia="仿宋" w:hAnsi="仿宋"/>
          <w:b w:val="0"/>
          <w:bCs/>
          <w:color w:val="000000"/>
          <w:sz w:val="32"/>
          <w:szCs w:val="32"/>
        </w:rPr>
      </w:pPr>
      <w:r>
        <w:rPr>
          <w:rStyle w:val="a7"/>
          <w:rFonts w:ascii="仿宋" w:eastAsia="仿宋" w:hAnsi="仿宋" w:hint="eastAsia"/>
          <w:color w:val="000000"/>
          <w:sz w:val="32"/>
          <w:szCs w:val="32"/>
        </w:rPr>
        <w:t>6</w:t>
      </w:r>
      <w:r w:rsidR="00C90E42">
        <w:rPr>
          <w:rStyle w:val="a7"/>
          <w:rFonts w:ascii="仿宋" w:eastAsia="仿宋" w:hAnsi="仿宋"/>
          <w:color w:val="000000"/>
          <w:sz w:val="32"/>
          <w:szCs w:val="32"/>
        </w:rPr>
        <w:t>.</w:t>
      </w:r>
      <w:r w:rsidR="00C90E42">
        <w:rPr>
          <w:rStyle w:val="a7"/>
          <w:rFonts w:ascii="仿宋" w:eastAsia="仿宋" w:hAnsi="仿宋" w:hint="eastAsia"/>
          <w:bCs/>
          <w:color w:val="000000"/>
          <w:sz w:val="32"/>
          <w:szCs w:val="32"/>
        </w:rPr>
        <w:t>卫生健康支出（类）</w:t>
      </w:r>
      <w:r w:rsidR="003D3901">
        <w:rPr>
          <w:rStyle w:val="a7"/>
          <w:rFonts w:ascii="仿宋" w:eastAsia="仿宋" w:hAnsi="仿宋" w:hint="eastAsia"/>
          <w:bCs/>
          <w:color w:val="000000"/>
          <w:sz w:val="32"/>
          <w:szCs w:val="32"/>
        </w:rPr>
        <w:t>公立医院</w:t>
      </w:r>
      <w:r w:rsidR="00C90E42">
        <w:rPr>
          <w:rStyle w:val="a7"/>
          <w:rFonts w:ascii="仿宋" w:eastAsia="仿宋" w:hAnsi="仿宋" w:hint="eastAsia"/>
          <w:bCs/>
          <w:color w:val="000000"/>
          <w:sz w:val="32"/>
          <w:szCs w:val="32"/>
        </w:rPr>
        <w:t>（款）</w:t>
      </w:r>
      <w:r w:rsidR="003D3901">
        <w:rPr>
          <w:rStyle w:val="a7"/>
          <w:rFonts w:ascii="仿宋" w:eastAsia="仿宋" w:hAnsi="仿宋" w:hint="eastAsia"/>
          <w:bCs/>
          <w:color w:val="000000"/>
          <w:sz w:val="32"/>
          <w:szCs w:val="32"/>
        </w:rPr>
        <w:t>儿童医院</w:t>
      </w:r>
      <w:r w:rsidR="00C90E42">
        <w:rPr>
          <w:rStyle w:val="a7"/>
          <w:rFonts w:ascii="仿宋" w:eastAsia="仿宋" w:hAnsi="仿宋" w:hint="eastAsia"/>
          <w:bCs/>
          <w:color w:val="000000"/>
          <w:sz w:val="32"/>
          <w:szCs w:val="32"/>
        </w:rPr>
        <w:t>（项）</w:t>
      </w:r>
      <w:r w:rsidR="00C90E42">
        <w:rPr>
          <w:rStyle w:val="a7"/>
          <w:rFonts w:ascii="仿宋" w:eastAsia="仿宋" w:hAnsi="仿宋"/>
          <w:bCs/>
          <w:color w:val="000000"/>
          <w:sz w:val="32"/>
          <w:szCs w:val="32"/>
        </w:rPr>
        <w:t>:</w:t>
      </w:r>
      <w:r w:rsidR="00C90E42">
        <w:rPr>
          <w:rStyle w:val="a7"/>
          <w:rFonts w:ascii="仿宋" w:eastAsia="仿宋" w:hAnsi="仿宋" w:hint="eastAsia"/>
          <w:b w:val="0"/>
          <w:bCs/>
          <w:color w:val="000000"/>
          <w:sz w:val="32"/>
          <w:szCs w:val="32"/>
        </w:rPr>
        <w:t xml:space="preserve"> 支出决算为</w:t>
      </w:r>
      <w:r w:rsidR="003D3901">
        <w:rPr>
          <w:rStyle w:val="a7"/>
          <w:rFonts w:ascii="仿宋" w:eastAsia="仿宋" w:hAnsi="仿宋" w:hint="eastAsia"/>
          <w:b w:val="0"/>
          <w:bCs/>
          <w:color w:val="000000"/>
          <w:sz w:val="32"/>
          <w:szCs w:val="32"/>
        </w:rPr>
        <w:t>300</w:t>
      </w:r>
      <w:r w:rsidR="00C90E42">
        <w:rPr>
          <w:rStyle w:val="a7"/>
          <w:rFonts w:ascii="仿宋" w:eastAsia="仿宋" w:hAnsi="仿宋" w:hint="eastAsia"/>
          <w:b w:val="0"/>
          <w:bCs/>
          <w:color w:val="000000"/>
          <w:sz w:val="32"/>
          <w:szCs w:val="32"/>
        </w:rPr>
        <w:t>万元，完成预算</w:t>
      </w:r>
      <w:r w:rsidR="00C90E42">
        <w:rPr>
          <w:rStyle w:val="a7"/>
          <w:rFonts w:ascii="仿宋" w:eastAsia="仿宋" w:hAnsi="仿宋"/>
          <w:b w:val="0"/>
          <w:bCs/>
          <w:color w:val="000000"/>
          <w:sz w:val="32"/>
          <w:szCs w:val="32"/>
        </w:rPr>
        <w:t>100%</w:t>
      </w:r>
      <w:r w:rsidR="00C90E42">
        <w:rPr>
          <w:rStyle w:val="a7"/>
          <w:rFonts w:ascii="仿宋" w:eastAsia="仿宋" w:hAnsi="仿宋" w:hint="eastAsia"/>
          <w:b w:val="0"/>
          <w:bCs/>
          <w:color w:val="000000"/>
          <w:sz w:val="32"/>
          <w:szCs w:val="32"/>
        </w:rPr>
        <w:t>。</w:t>
      </w:r>
    </w:p>
    <w:p w:rsidR="003D3901" w:rsidRDefault="00EF5362">
      <w:pPr>
        <w:spacing w:line="600" w:lineRule="exact"/>
        <w:ind w:firstLineChars="200" w:firstLine="643"/>
        <w:rPr>
          <w:rStyle w:val="a7"/>
          <w:rFonts w:ascii="仿宋" w:eastAsia="仿宋" w:hAnsi="仿宋"/>
          <w:b w:val="0"/>
          <w:bCs/>
          <w:color w:val="000000"/>
          <w:sz w:val="32"/>
          <w:szCs w:val="32"/>
        </w:rPr>
      </w:pPr>
      <w:r>
        <w:rPr>
          <w:rStyle w:val="a7"/>
          <w:rFonts w:ascii="仿宋" w:eastAsia="仿宋" w:hAnsi="仿宋" w:hint="eastAsia"/>
          <w:color w:val="000000"/>
          <w:sz w:val="32"/>
          <w:szCs w:val="32"/>
        </w:rPr>
        <w:t>7</w:t>
      </w:r>
      <w:r w:rsidR="00C90E42">
        <w:rPr>
          <w:rStyle w:val="a7"/>
          <w:rFonts w:ascii="仿宋" w:eastAsia="仿宋" w:hAnsi="仿宋"/>
          <w:color w:val="000000"/>
          <w:sz w:val="32"/>
          <w:szCs w:val="32"/>
        </w:rPr>
        <w:t>.</w:t>
      </w:r>
      <w:r w:rsidR="00C90E42">
        <w:rPr>
          <w:rStyle w:val="a7"/>
          <w:rFonts w:ascii="仿宋" w:eastAsia="仿宋" w:hAnsi="仿宋" w:hint="eastAsia"/>
          <w:bCs/>
          <w:color w:val="000000"/>
          <w:sz w:val="32"/>
          <w:szCs w:val="32"/>
        </w:rPr>
        <w:t>卫生健康支出（类）</w:t>
      </w:r>
      <w:r w:rsidR="003D3901">
        <w:rPr>
          <w:rStyle w:val="a7"/>
          <w:rFonts w:ascii="仿宋" w:eastAsia="仿宋" w:hAnsi="仿宋" w:hint="eastAsia"/>
          <w:bCs/>
          <w:color w:val="000000"/>
          <w:sz w:val="32"/>
          <w:szCs w:val="32"/>
        </w:rPr>
        <w:t>公共卫生</w:t>
      </w:r>
      <w:r w:rsidR="00C90E42">
        <w:rPr>
          <w:rStyle w:val="a7"/>
          <w:rFonts w:ascii="仿宋" w:eastAsia="仿宋" w:hAnsi="仿宋" w:hint="eastAsia"/>
          <w:bCs/>
          <w:color w:val="000000"/>
          <w:sz w:val="32"/>
          <w:szCs w:val="32"/>
        </w:rPr>
        <w:t>（款）</w:t>
      </w:r>
      <w:r w:rsidR="003D3901">
        <w:rPr>
          <w:rStyle w:val="a7"/>
          <w:rFonts w:ascii="仿宋" w:eastAsia="仿宋" w:hAnsi="仿宋" w:hint="eastAsia"/>
          <w:bCs/>
          <w:color w:val="000000"/>
          <w:sz w:val="32"/>
          <w:szCs w:val="32"/>
        </w:rPr>
        <w:t>妇幼保健机构</w:t>
      </w:r>
      <w:r w:rsidR="00C90E42">
        <w:rPr>
          <w:rStyle w:val="a7"/>
          <w:rFonts w:ascii="仿宋" w:eastAsia="仿宋" w:hAnsi="仿宋" w:hint="eastAsia"/>
          <w:bCs/>
          <w:color w:val="000000"/>
          <w:sz w:val="32"/>
          <w:szCs w:val="32"/>
        </w:rPr>
        <w:t>（项）</w:t>
      </w:r>
      <w:r w:rsidR="00C90E42">
        <w:rPr>
          <w:rStyle w:val="a7"/>
          <w:rFonts w:ascii="仿宋" w:eastAsia="仿宋" w:hAnsi="仿宋"/>
          <w:bCs/>
          <w:color w:val="000000"/>
          <w:sz w:val="32"/>
          <w:szCs w:val="32"/>
        </w:rPr>
        <w:t>:</w:t>
      </w:r>
      <w:r w:rsidR="00C90E42">
        <w:rPr>
          <w:rStyle w:val="a7"/>
          <w:rFonts w:ascii="仿宋" w:eastAsia="仿宋" w:hAnsi="仿宋" w:hint="eastAsia"/>
          <w:b w:val="0"/>
          <w:bCs/>
          <w:color w:val="000000"/>
          <w:sz w:val="32"/>
          <w:szCs w:val="32"/>
        </w:rPr>
        <w:t>支出决算为</w:t>
      </w:r>
      <w:r w:rsidR="003D3901">
        <w:rPr>
          <w:rStyle w:val="a7"/>
          <w:rFonts w:ascii="仿宋" w:eastAsia="仿宋" w:hAnsi="仿宋" w:hint="eastAsia"/>
          <w:b w:val="0"/>
          <w:bCs/>
          <w:color w:val="000000"/>
          <w:sz w:val="32"/>
          <w:szCs w:val="32"/>
        </w:rPr>
        <w:t>4347.94</w:t>
      </w:r>
      <w:r w:rsidR="00C90E42">
        <w:rPr>
          <w:rStyle w:val="a7"/>
          <w:rFonts w:ascii="仿宋" w:eastAsia="仿宋" w:hAnsi="仿宋" w:hint="eastAsia"/>
          <w:b w:val="0"/>
          <w:bCs/>
          <w:color w:val="000000"/>
          <w:sz w:val="32"/>
          <w:szCs w:val="32"/>
        </w:rPr>
        <w:t>万元，完成预算</w:t>
      </w:r>
      <w:r w:rsidR="003D3901">
        <w:rPr>
          <w:rStyle w:val="a7"/>
          <w:rFonts w:ascii="仿宋" w:eastAsia="仿宋" w:hAnsi="仿宋" w:hint="eastAsia"/>
          <w:b w:val="0"/>
          <w:bCs/>
          <w:color w:val="000000"/>
          <w:sz w:val="32"/>
          <w:szCs w:val="32"/>
        </w:rPr>
        <w:t>100</w:t>
      </w:r>
      <w:r w:rsidR="00C90E42">
        <w:rPr>
          <w:rStyle w:val="a7"/>
          <w:rFonts w:ascii="仿宋" w:eastAsia="仿宋" w:hAnsi="仿宋"/>
          <w:b w:val="0"/>
          <w:bCs/>
          <w:color w:val="000000"/>
          <w:sz w:val="32"/>
          <w:szCs w:val="32"/>
        </w:rPr>
        <w:t>%</w:t>
      </w:r>
      <w:r w:rsidR="00C90E42">
        <w:rPr>
          <w:rStyle w:val="a7"/>
          <w:rFonts w:ascii="仿宋" w:eastAsia="仿宋" w:hAnsi="仿宋" w:hint="eastAsia"/>
          <w:b w:val="0"/>
          <w:bCs/>
          <w:color w:val="000000"/>
          <w:sz w:val="32"/>
          <w:szCs w:val="32"/>
        </w:rPr>
        <w:t>。</w:t>
      </w:r>
    </w:p>
    <w:p w:rsidR="00B31402" w:rsidRPr="003D3901" w:rsidRDefault="00EF5362" w:rsidP="003D3901">
      <w:pPr>
        <w:spacing w:line="600" w:lineRule="exact"/>
        <w:ind w:firstLineChars="200" w:firstLine="643"/>
        <w:rPr>
          <w:rStyle w:val="a7"/>
          <w:rFonts w:ascii="仿宋" w:eastAsia="仿宋" w:hAnsi="仿宋"/>
          <w:b w:val="0"/>
          <w:bCs/>
          <w:color w:val="000000"/>
          <w:sz w:val="32"/>
          <w:szCs w:val="32"/>
        </w:rPr>
      </w:pPr>
      <w:r>
        <w:rPr>
          <w:rStyle w:val="a7"/>
          <w:rFonts w:ascii="仿宋" w:eastAsia="仿宋" w:hAnsi="仿宋" w:hint="eastAsia"/>
          <w:color w:val="000000"/>
          <w:sz w:val="32"/>
          <w:szCs w:val="32"/>
        </w:rPr>
        <w:t>8</w:t>
      </w:r>
      <w:r w:rsidR="00C90E42">
        <w:rPr>
          <w:rStyle w:val="a7"/>
          <w:rFonts w:ascii="仿宋" w:eastAsia="仿宋" w:hAnsi="仿宋"/>
          <w:color w:val="000000"/>
          <w:sz w:val="32"/>
          <w:szCs w:val="32"/>
        </w:rPr>
        <w:t>.</w:t>
      </w:r>
      <w:r w:rsidR="00C90E42">
        <w:rPr>
          <w:rStyle w:val="a7"/>
          <w:rFonts w:ascii="仿宋" w:eastAsia="仿宋" w:hAnsi="仿宋" w:hint="eastAsia"/>
          <w:bCs/>
          <w:color w:val="000000"/>
          <w:sz w:val="32"/>
          <w:szCs w:val="32"/>
        </w:rPr>
        <w:t>卫生健康支出（类）</w:t>
      </w:r>
      <w:r w:rsidR="003D3901">
        <w:rPr>
          <w:rStyle w:val="a7"/>
          <w:rFonts w:ascii="仿宋" w:eastAsia="仿宋" w:hAnsi="仿宋" w:hint="eastAsia"/>
          <w:bCs/>
          <w:color w:val="000000"/>
          <w:sz w:val="32"/>
          <w:szCs w:val="32"/>
        </w:rPr>
        <w:t>公共卫生</w:t>
      </w:r>
      <w:r w:rsidR="00C90E42">
        <w:rPr>
          <w:rStyle w:val="a7"/>
          <w:rFonts w:ascii="仿宋" w:eastAsia="仿宋" w:hAnsi="仿宋" w:hint="eastAsia"/>
          <w:bCs/>
          <w:color w:val="000000"/>
          <w:sz w:val="32"/>
          <w:szCs w:val="32"/>
        </w:rPr>
        <w:t>（款）</w:t>
      </w:r>
      <w:r w:rsidR="003D3901">
        <w:rPr>
          <w:rStyle w:val="a7"/>
          <w:rFonts w:ascii="仿宋" w:eastAsia="仿宋" w:hAnsi="仿宋" w:hint="eastAsia"/>
          <w:bCs/>
          <w:color w:val="000000"/>
          <w:sz w:val="32"/>
          <w:szCs w:val="32"/>
        </w:rPr>
        <w:t>重大公共卫生专项</w:t>
      </w:r>
      <w:r w:rsidR="00C90E42">
        <w:rPr>
          <w:rStyle w:val="a7"/>
          <w:rFonts w:ascii="仿宋" w:eastAsia="仿宋" w:hAnsi="仿宋" w:hint="eastAsia"/>
          <w:bCs/>
          <w:color w:val="000000"/>
          <w:sz w:val="32"/>
          <w:szCs w:val="32"/>
        </w:rPr>
        <w:t>（项）</w:t>
      </w:r>
      <w:r w:rsidR="00C90E42">
        <w:rPr>
          <w:rStyle w:val="a7"/>
          <w:rFonts w:ascii="仿宋" w:eastAsia="仿宋" w:hAnsi="仿宋"/>
          <w:bCs/>
          <w:color w:val="000000"/>
          <w:sz w:val="32"/>
          <w:szCs w:val="32"/>
        </w:rPr>
        <w:t>:</w:t>
      </w:r>
      <w:r w:rsidR="00C90E42">
        <w:rPr>
          <w:rStyle w:val="a7"/>
          <w:rFonts w:ascii="仿宋" w:eastAsia="仿宋" w:hAnsi="仿宋" w:hint="eastAsia"/>
          <w:b w:val="0"/>
          <w:bCs/>
          <w:color w:val="000000"/>
          <w:sz w:val="32"/>
          <w:szCs w:val="32"/>
        </w:rPr>
        <w:t>支出决算为</w:t>
      </w:r>
      <w:r w:rsidR="003D3901">
        <w:rPr>
          <w:rStyle w:val="a7"/>
          <w:rFonts w:ascii="仿宋" w:eastAsia="仿宋" w:hAnsi="仿宋" w:hint="eastAsia"/>
          <w:b w:val="0"/>
          <w:bCs/>
          <w:color w:val="000000"/>
          <w:sz w:val="32"/>
          <w:szCs w:val="32"/>
        </w:rPr>
        <w:t>133.68</w:t>
      </w:r>
      <w:r w:rsidR="00C90E42">
        <w:rPr>
          <w:rStyle w:val="a7"/>
          <w:rFonts w:ascii="仿宋" w:eastAsia="仿宋" w:hAnsi="仿宋" w:hint="eastAsia"/>
          <w:b w:val="0"/>
          <w:bCs/>
          <w:color w:val="000000"/>
          <w:sz w:val="32"/>
          <w:szCs w:val="32"/>
        </w:rPr>
        <w:t>万元，完成预算</w:t>
      </w:r>
      <w:r w:rsidR="003D3901">
        <w:rPr>
          <w:rStyle w:val="a7"/>
          <w:rFonts w:ascii="仿宋" w:eastAsia="仿宋" w:hAnsi="仿宋" w:hint="eastAsia"/>
          <w:b w:val="0"/>
          <w:bCs/>
          <w:color w:val="000000"/>
          <w:sz w:val="32"/>
          <w:szCs w:val="32"/>
        </w:rPr>
        <w:t>73.96</w:t>
      </w:r>
      <w:r w:rsidR="00C90E42">
        <w:rPr>
          <w:rStyle w:val="a7"/>
          <w:rFonts w:ascii="仿宋" w:eastAsia="仿宋" w:hAnsi="仿宋"/>
          <w:b w:val="0"/>
          <w:bCs/>
          <w:color w:val="000000"/>
          <w:sz w:val="32"/>
          <w:szCs w:val="32"/>
        </w:rPr>
        <w:t>%</w:t>
      </w:r>
      <w:r w:rsidR="00C90E42">
        <w:rPr>
          <w:rStyle w:val="a7"/>
          <w:rFonts w:ascii="仿宋" w:eastAsia="仿宋" w:hAnsi="仿宋" w:hint="eastAsia"/>
          <w:b w:val="0"/>
          <w:bCs/>
          <w:color w:val="000000"/>
          <w:sz w:val="32"/>
          <w:szCs w:val="32"/>
        </w:rPr>
        <w:t>。</w:t>
      </w:r>
      <w:r w:rsidR="003D3901">
        <w:rPr>
          <w:rStyle w:val="a7"/>
          <w:rFonts w:ascii="仿宋" w:eastAsia="仿宋" w:hAnsi="仿宋" w:hint="eastAsia"/>
          <w:b w:val="0"/>
          <w:bCs/>
          <w:color w:val="000000"/>
          <w:sz w:val="32"/>
          <w:szCs w:val="32"/>
        </w:rPr>
        <w:t>决算数小于预算数的主要原因是部分项目未实施完毕，项目经费结转下年继续使用。</w:t>
      </w:r>
    </w:p>
    <w:p w:rsidR="00B31402" w:rsidRDefault="00EF5362" w:rsidP="00EF5362">
      <w:pPr>
        <w:spacing w:line="600" w:lineRule="exact"/>
        <w:ind w:firstLineChars="200" w:firstLine="643"/>
        <w:rPr>
          <w:rStyle w:val="a7"/>
          <w:rFonts w:ascii="仿宋" w:eastAsia="仿宋" w:hAnsi="仿宋"/>
          <w:b w:val="0"/>
          <w:bCs/>
          <w:color w:val="000000"/>
          <w:sz w:val="32"/>
          <w:szCs w:val="32"/>
        </w:rPr>
      </w:pPr>
      <w:r>
        <w:rPr>
          <w:rStyle w:val="a7"/>
          <w:rFonts w:ascii="仿宋" w:eastAsia="仿宋" w:hAnsi="仿宋" w:hint="eastAsia"/>
          <w:color w:val="000000"/>
          <w:sz w:val="32"/>
          <w:szCs w:val="32"/>
        </w:rPr>
        <w:t>9</w:t>
      </w:r>
      <w:r w:rsidR="00C90E42">
        <w:rPr>
          <w:rStyle w:val="a7"/>
          <w:rFonts w:ascii="仿宋" w:eastAsia="仿宋" w:hAnsi="仿宋"/>
          <w:color w:val="000000"/>
          <w:sz w:val="32"/>
          <w:szCs w:val="32"/>
        </w:rPr>
        <w:t>.</w:t>
      </w:r>
      <w:r w:rsidR="00C90E42">
        <w:rPr>
          <w:rStyle w:val="a7"/>
          <w:rFonts w:ascii="仿宋" w:eastAsia="仿宋" w:hAnsi="仿宋" w:hint="eastAsia"/>
          <w:bCs/>
          <w:color w:val="000000"/>
          <w:sz w:val="32"/>
          <w:szCs w:val="32"/>
        </w:rPr>
        <w:t>卫生健康支出（类）公立医院（款）综合医院（项）</w:t>
      </w:r>
      <w:r w:rsidR="00C90E42">
        <w:rPr>
          <w:rStyle w:val="a7"/>
          <w:rFonts w:ascii="仿宋" w:eastAsia="仿宋" w:hAnsi="仿宋"/>
          <w:bCs/>
          <w:color w:val="000000"/>
          <w:sz w:val="32"/>
          <w:szCs w:val="32"/>
        </w:rPr>
        <w:t>:</w:t>
      </w:r>
      <w:r w:rsidR="00C90E42">
        <w:rPr>
          <w:rStyle w:val="a7"/>
          <w:rFonts w:ascii="仿宋" w:eastAsia="仿宋" w:hAnsi="仿宋" w:hint="eastAsia"/>
          <w:b w:val="0"/>
          <w:bCs/>
          <w:color w:val="000000"/>
          <w:sz w:val="32"/>
          <w:szCs w:val="32"/>
        </w:rPr>
        <w:t xml:space="preserve"> 支出决算为16.46万元，完成预算</w:t>
      </w:r>
      <w:r w:rsidR="00C90E42">
        <w:rPr>
          <w:rStyle w:val="a7"/>
          <w:rFonts w:ascii="仿宋" w:eastAsia="仿宋" w:hAnsi="仿宋"/>
          <w:b w:val="0"/>
          <w:bCs/>
          <w:color w:val="000000"/>
          <w:sz w:val="32"/>
          <w:szCs w:val="32"/>
        </w:rPr>
        <w:t>100%</w:t>
      </w:r>
      <w:r w:rsidR="00C90E42">
        <w:rPr>
          <w:rStyle w:val="a7"/>
          <w:rFonts w:ascii="仿宋" w:eastAsia="仿宋" w:hAnsi="仿宋" w:hint="eastAsia"/>
          <w:b w:val="0"/>
          <w:bCs/>
          <w:color w:val="000000"/>
          <w:sz w:val="32"/>
          <w:szCs w:val="32"/>
        </w:rPr>
        <w:t>。</w:t>
      </w:r>
    </w:p>
    <w:p w:rsidR="00B31402" w:rsidRDefault="00EF5362">
      <w:pPr>
        <w:spacing w:line="600" w:lineRule="exact"/>
        <w:ind w:firstLineChars="200" w:firstLine="643"/>
        <w:rPr>
          <w:rStyle w:val="a7"/>
          <w:rFonts w:ascii="仿宋" w:eastAsia="仿宋" w:hAnsi="仿宋"/>
          <w:b w:val="0"/>
          <w:bCs/>
          <w:color w:val="000000"/>
          <w:sz w:val="32"/>
          <w:szCs w:val="32"/>
        </w:rPr>
      </w:pPr>
      <w:r>
        <w:rPr>
          <w:rStyle w:val="a7"/>
          <w:rFonts w:ascii="仿宋" w:eastAsia="仿宋" w:hAnsi="仿宋" w:hint="eastAsia"/>
          <w:color w:val="000000"/>
          <w:sz w:val="32"/>
          <w:szCs w:val="32"/>
        </w:rPr>
        <w:t>10</w:t>
      </w:r>
      <w:r w:rsidR="00C90E42">
        <w:rPr>
          <w:rStyle w:val="a7"/>
          <w:rFonts w:ascii="仿宋" w:eastAsia="仿宋" w:hAnsi="仿宋"/>
          <w:color w:val="000000"/>
          <w:sz w:val="32"/>
          <w:szCs w:val="32"/>
        </w:rPr>
        <w:t>.</w:t>
      </w:r>
      <w:r w:rsidR="00C90E42">
        <w:rPr>
          <w:rStyle w:val="a7"/>
          <w:rFonts w:ascii="仿宋" w:eastAsia="仿宋" w:hAnsi="仿宋" w:hint="eastAsia"/>
          <w:bCs/>
          <w:color w:val="000000"/>
          <w:sz w:val="32"/>
          <w:szCs w:val="32"/>
        </w:rPr>
        <w:t>卫生健康支出（类）行政事业单位医疗（款）事业单位医疗（项）</w:t>
      </w:r>
      <w:r w:rsidR="00C90E42">
        <w:rPr>
          <w:rStyle w:val="a7"/>
          <w:rFonts w:ascii="仿宋" w:eastAsia="仿宋" w:hAnsi="仿宋"/>
          <w:bCs/>
          <w:color w:val="000000"/>
          <w:sz w:val="32"/>
          <w:szCs w:val="32"/>
        </w:rPr>
        <w:t>:</w:t>
      </w:r>
      <w:r w:rsidR="00C90E42">
        <w:rPr>
          <w:rStyle w:val="a7"/>
          <w:rFonts w:ascii="仿宋" w:eastAsia="仿宋" w:hAnsi="仿宋" w:hint="eastAsia"/>
          <w:b w:val="0"/>
          <w:bCs/>
          <w:color w:val="000000"/>
          <w:sz w:val="32"/>
          <w:szCs w:val="32"/>
        </w:rPr>
        <w:t>支出决算为</w:t>
      </w:r>
      <w:r>
        <w:rPr>
          <w:rStyle w:val="a7"/>
          <w:rFonts w:ascii="仿宋" w:eastAsia="仿宋" w:hAnsi="仿宋" w:hint="eastAsia"/>
          <w:b w:val="0"/>
          <w:bCs/>
          <w:color w:val="000000"/>
          <w:sz w:val="32"/>
          <w:szCs w:val="32"/>
        </w:rPr>
        <w:t>34.92</w:t>
      </w:r>
      <w:r w:rsidR="00C90E42">
        <w:rPr>
          <w:rStyle w:val="a7"/>
          <w:rFonts w:ascii="仿宋" w:eastAsia="仿宋" w:hAnsi="仿宋" w:hint="eastAsia"/>
          <w:b w:val="0"/>
          <w:bCs/>
          <w:color w:val="000000"/>
          <w:sz w:val="32"/>
          <w:szCs w:val="32"/>
        </w:rPr>
        <w:t>万元，完成预算</w:t>
      </w:r>
      <w:r w:rsidR="00C90E42">
        <w:rPr>
          <w:rStyle w:val="a7"/>
          <w:rFonts w:ascii="仿宋" w:eastAsia="仿宋" w:hAnsi="仿宋"/>
          <w:b w:val="0"/>
          <w:bCs/>
          <w:color w:val="000000"/>
          <w:sz w:val="32"/>
          <w:szCs w:val="32"/>
        </w:rPr>
        <w:t>100%</w:t>
      </w:r>
      <w:r w:rsidR="00C90E42">
        <w:rPr>
          <w:rStyle w:val="a7"/>
          <w:rFonts w:ascii="仿宋" w:eastAsia="仿宋" w:hAnsi="仿宋" w:hint="eastAsia"/>
          <w:b w:val="0"/>
          <w:bCs/>
          <w:color w:val="000000"/>
          <w:sz w:val="32"/>
          <w:szCs w:val="32"/>
        </w:rPr>
        <w:t>。</w:t>
      </w:r>
    </w:p>
    <w:p w:rsidR="00B31402" w:rsidRDefault="00EF5362">
      <w:pPr>
        <w:spacing w:line="600" w:lineRule="exact"/>
        <w:ind w:firstLineChars="200" w:firstLine="643"/>
        <w:rPr>
          <w:rStyle w:val="a7"/>
          <w:rFonts w:ascii="仿宋" w:eastAsia="仿宋" w:hAnsi="仿宋"/>
          <w:b w:val="0"/>
          <w:bCs/>
          <w:color w:val="000000"/>
          <w:sz w:val="32"/>
          <w:szCs w:val="32"/>
        </w:rPr>
      </w:pPr>
      <w:r>
        <w:rPr>
          <w:rStyle w:val="a7"/>
          <w:rFonts w:ascii="仿宋" w:eastAsia="仿宋" w:hAnsi="仿宋" w:hint="eastAsia"/>
          <w:color w:val="000000"/>
          <w:sz w:val="32"/>
          <w:szCs w:val="32"/>
        </w:rPr>
        <w:t>11</w:t>
      </w:r>
      <w:r w:rsidR="00C90E42">
        <w:rPr>
          <w:rStyle w:val="a7"/>
          <w:rFonts w:ascii="仿宋" w:eastAsia="仿宋" w:hAnsi="仿宋"/>
          <w:color w:val="000000"/>
          <w:sz w:val="32"/>
          <w:szCs w:val="32"/>
        </w:rPr>
        <w:t>.</w:t>
      </w:r>
      <w:r w:rsidR="00C90E42">
        <w:rPr>
          <w:rStyle w:val="a7"/>
          <w:rFonts w:ascii="仿宋" w:eastAsia="仿宋" w:hAnsi="仿宋" w:hint="eastAsia"/>
          <w:bCs/>
          <w:color w:val="000000"/>
          <w:sz w:val="32"/>
          <w:szCs w:val="32"/>
        </w:rPr>
        <w:t>卫生健康支出（类）其他卫生健康支出（款）其他卫生健康支出（项）</w:t>
      </w:r>
      <w:r w:rsidR="00C90E42">
        <w:rPr>
          <w:rStyle w:val="a7"/>
          <w:rFonts w:ascii="仿宋" w:eastAsia="仿宋" w:hAnsi="仿宋"/>
          <w:bCs/>
          <w:color w:val="000000"/>
          <w:sz w:val="32"/>
          <w:szCs w:val="32"/>
        </w:rPr>
        <w:t>:</w:t>
      </w:r>
      <w:r w:rsidR="00C90E42">
        <w:rPr>
          <w:rStyle w:val="a7"/>
          <w:rFonts w:ascii="仿宋" w:eastAsia="仿宋" w:hAnsi="仿宋" w:hint="eastAsia"/>
          <w:b w:val="0"/>
          <w:bCs/>
          <w:color w:val="000000"/>
          <w:sz w:val="32"/>
          <w:szCs w:val="32"/>
        </w:rPr>
        <w:t>支出决算为</w:t>
      </w:r>
      <w:r>
        <w:rPr>
          <w:rStyle w:val="a7"/>
          <w:rFonts w:ascii="仿宋" w:eastAsia="仿宋" w:hAnsi="仿宋" w:hint="eastAsia"/>
          <w:b w:val="0"/>
          <w:bCs/>
          <w:color w:val="000000"/>
          <w:sz w:val="32"/>
          <w:szCs w:val="32"/>
        </w:rPr>
        <w:t>135.83</w:t>
      </w:r>
      <w:r w:rsidR="00C90E42">
        <w:rPr>
          <w:rStyle w:val="a7"/>
          <w:rFonts w:ascii="仿宋" w:eastAsia="仿宋" w:hAnsi="仿宋" w:hint="eastAsia"/>
          <w:b w:val="0"/>
          <w:bCs/>
          <w:color w:val="000000"/>
          <w:sz w:val="32"/>
          <w:szCs w:val="32"/>
        </w:rPr>
        <w:t>万元，完成预算</w:t>
      </w:r>
      <w:r w:rsidR="00C90E42">
        <w:rPr>
          <w:rStyle w:val="a7"/>
          <w:rFonts w:ascii="仿宋" w:eastAsia="仿宋" w:hAnsi="仿宋"/>
          <w:b w:val="0"/>
          <w:bCs/>
          <w:color w:val="000000"/>
          <w:sz w:val="32"/>
          <w:szCs w:val="32"/>
        </w:rPr>
        <w:t>100%</w:t>
      </w:r>
      <w:r w:rsidR="00C90E42">
        <w:rPr>
          <w:rStyle w:val="a7"/>
          <w:rFonts w:ascii="仿宋" w:eastAsia="仿宋" w:hAnsi="仿宋" w:hint="eastAsia"/>
          <w:b w:val="0"/>
          <w:bCs/>
          <w:color w:val="000000"/>
          <w:sz w:val="32"/>
          <w:szCs w:val="32"/>
        </w:rPr>
        <w:t>。</w:t>
      </w:r>
    </w:p>
    <w:p w:rsidR="00B31402" w:rsidRDefault="00EF5362">
      <w:pPr>
        <w:spacing w:line="600" w:lineRule="exact"/>
        <w:ind w:firstLineChars="200" w:firstLine="643"/>
        <w:rPr>
          <w:rStyle w:val="a7"/>
          <w:rFonts w:ascii="仿宋" w:eastAsia="仿宋" w:hAnsi="仿宋"/>
          <w:b w:val="0"/>
          <w:bCs/>
          <w:color w:val="000000"/>
          <w:sz w:val="32"/>
          <w:szCs w:val="32"/>
        </w:rPr>
      </w:pPr>
      <w:r>
        <w:rPr>
          <w:rStyle w:val="a7"/>
          <w:rFonts w:ascii="仿宋" w:eastAsia="仿宋" w:hAnsi="仿宋" w:hint="eastAsia"/>
          <w:color w:val="000000"/>
          <w:sz w:val="32"/>
          <w:szCs w:val="32"/>
        </w:rPr>
        <w:t>12</w:t>
      </w:r>
      <w:r w:rsidR="00C90E42">
        <w:rPr>
          <w:rStyle w:val="a7"/>
          <w:rFonts w:ascii="仿宋" w:eastAsia="仿宋" w:hAnsi="仿宋"/>
          <w:color w:val="000000"/>
          <w:sz w:val="32"/>
          <w:szCs w:val="32"/>
        </w:rPr>
        <w:t>.</w:t>
      </w:r>
      <w:r w:rsidR="00C90E42">
        <w:rPr>
          <w:rStyle w:val="a7"/>
          <w:rFonts w:ascii="仿宋" w:eastAsia="仿宋" w:hAnsi="仿宋" w:hint="eastAsia"/>
          <w:bCs/>
          <w:color w:val="000000"/>
          <w:sz w:val="32"/>
          <w:szCs w:val="32"/>
        </w:rPr>
        <w:t>住房保障支出（类）住房改革支出（款）住房公积金（项）</w:t>
      </w:r>
      <w:r w:rsidR="00C90E42">
        <w:rPr>
          <w:rStyle w:val="a7"/>
          <w:rFonts w:ascii="仿宋" w:eastAsia="仿宋" w:hAnsi="仿宋"/>
          <w:bCs/>
          <w:color w:val="000000"/>
          <w:sz w:val="32"/>
          <w:szCs w:val="32"/>
        </w:rPr>
        <w:t>:</w:t>
      </w:r>
      <w:r w:rsidR="00C90E42">
        <w:rPr>
          <w:rStyle w:val="a7"/>
          <w:rFonts w:ascii="仿宋" w:eastAsia="仿宋" w:hAnsi="仿宋" w:hint="eastAsia"/>
          <w:b w:val="0"/>
          <w:bCs/>
          <w:color w:val="000000"/>
          <w:sz w:val="32"/>
          <w:szCs w:val="32"/>
        </w:rPr>
        <w:t>支出决算为</w:t>
      </w:r>
      <w:r w:rsidR="00514EFD">
        <w:rPr>
          <w:rStyle w:val="a7"/>
          <w:rFonts w:ascii="仿宋" w:eastAsia="仿宋" w:hAnsi="仿宋" w:hint="eastAsia"/>
          <w:b w:val="0"/>
          <w:bCs/>
          <w:color w:val="000000"/>
          <w:sz w:val="32"/>
          <w:szCs w:val="32"/>
        </w:rPr>
        <w:t>83.07</w:t>
      </w:r>
      <w:r w:rsidR="00C90E42">
        <w:rPr>
          <w:rStyle w:val="a7"/>
          <w:rFonts w:ascii="仿宋" w:eastAsia="仿宋" w:hAnsi="仿宋" w:hint="eastAsia"/>
          <w:b w:val="0"/>
          <w:bCs/>
          <w:color w:val="000000"/>
          <w:sz w:val="32"/>
          <w:szCs w:val="32"/>
        </w:rPr>
        <w:t>万元，完成预算</w:t>
      </w:r>
      <w:r w:rsidR="00C90E42">
        <w:rPr>
          <w:rStyle w:val="a7"/>
          <w:rFonts w:ascii="仿宋" w:eastAsia="仿宋" w:hAnsi="仿宋"/>
          <w:b w:val="0"/>
          <w:bCs/>
          <w:color w:val="000000"/>
          <w:sz w:val="32"/>
          <w:szCs w:val="32"/>
        </w:rPr>
        <w:t>100%</w:t>
      </w:r>
      <w:r w:rsidR="00C90E42">
        <w:rPr>
          <w:rStyle w:val="a7"/>
          <w:rFonts w:ascii="仿宋" w:eastAsia="仿宋" w:hAnsi="仿宋" w:hint="eastAsia"/>
          <w:b w:val="0"/>
          <w:bCs/>
          <w:color w:val="000000"/>
          <w:sz w:val="32"/>
          <w:szCs w:val="32"/>
        </w:rPr>
        <w:t>。</w:t>
      </w:r>
    </w:p>
    <w:p w:rsidR="00B31402" w:rsidRDefault="00C90E42">
      <w:pPr>
        <w:tabs>
          <w:tab w:val="right" w:pos="8306"/>
        </w:tabs>
        <w:spacing w:line="600" w:lineRule="exact"/>
        <w:ind w:firstLine="640"/>
        <w:outlineLvl w:val="1"/>
        <w:rPr>
          <w:rStyle w:val="2Char"/>
        </w:rPr>
      </w:pPr>
      <w:bookmarkStart w:id="41" w:name="_Toc15377214"/>
      <w:bookmarkStart w:id="42" w:name="_Toc15396608"/>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Char"/>
          <w:rFonts w:ascii="黑体" w:eastAsia="黑体" w:hAnsi="黑体" w:hint="eastAsia"/>
          <w:b w:val="0"/>
        </w:rPr>
        <w:t>般公共预算财政拨款基本支出决算情况说明</w:t>
      </w:r>
      <w:bookmarkEnd w:id="41"/>
      <w:bookmarkEnd w:id="42"/>
      <w:r>
        <w:rPr>
          <w:rStyle w:val="2Char"/>
          <w:rFonts w:ascii="黑体" w:eastAsia="黑体" w:hAnsi="黑体"/>
          <w:b w:val="0"/>
        </w:rPr>
        <w:tab/>
      </w:r>
    </w:p>
    <w:p w:rsidR="00B31402" w:rsidRDefault="00C90E42">
      <w:pPr>
        <w:spacing w:line="600" w:lineRule="exact"/>
        <w:ind w:firstLine="645"/>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9年一般公共预算财政拨款基本支出</w:t>
      </w:r>
      <w:r w:rsidR="00532041">
        <w:rPr>
          <w:rFonts w:ascii="仿宋" w:eastAsia="仿宋" w:hAnsi="仿宋" w:hint="eastAsia"/>
          <w:color w:val="000000"/>
          <w:sz w:val="32"/>
          <w:szCs w:val="32"/>
        </w:rPr>
        <w:t>905.82</w:t>
      </w:r>
      <w:r>
        <w:rPr>
          <w:rFonts w:ascii="仿宋" w:eastAsia="仿宋" w:hAnsi="仿宋" w:hint="eastAsia"/>
          <w:color w:val="000000"/>
          <w:sz w:val="32"/>
          <w:szCs w:val="32"/>
        </w:rPr>
        <w:t>万元，其中：</w:t>
      </w:r>
    </w:p>
    <w:p w:rsidR="00172A52" w:rsidRDefault="00C90E42">
      <w:pPr>
        <w:spacing w:line="600" w:lineRule="exact"/>
        <w:ind w:firstLine="645"/>
        <w:rPr>
          <w:rFonts w:ascii="仿宋" w:eastAsia="仿宋" w:hAnsi="仿宋"/>
          <w:color w:val="000000"/>
          <w:sz w:val="32"/>
          <w:szCs w:val="32"/>
        </w:rPr>
      </w:pPr>
      <w:r>
        <w:rPr>
          <w:rFonts w:ascii="仿宋" w:eastAsia="仿宋" w:hAnsi="仿宋" w:hint="eastAsia"/>
          <w:color w:val="000000"/>
          <w:sz w:val="32"/>
          <w:szCs w:val="32"/>
        </w:rPr>
        <w:t>人员经费</w:t>
      </w:r>
      <w:r w:rsidR="00532041">
        <w:rPr>
          <w:rFonts w:ascii="仿宋" w:eastAsia="仿宋" w:hAnsi="仿宋" w:hint="eastAsia"/>
          <w:color w:val="000000"/>
          <w:sz w:val="32"/>
          <w:szCs w:val="32"/>
        </w:rPr>
        <w:t>830.16</w:t>
      </w:r>
      <w:r>
        <w:rPr>
          <w:rFonts w:ascii="仿宋" w:eastAsia="仿宋" w:hAnsi="仿宋" w:hint="eastAsia"/>
          <w:color w:val="000000"/>
          <w:sz w:val="32"/>
          <w:szCs w:val="32"/>
        </w:rPr>
        <w:t>万元，主要包括：基本工资、津贴补贴、奖金、伙食补助费、绩效工资、机关事业单位基本养老</w:t>
      </w:r>
      <w:r>
        <w:rPr>
          <w:rFonts w:ascii="仿宋" w:eastAsia="仿宋" w:hAnsi="仿宋" w:hint="eastAsia"/>
          <w:color w:val="000000"/>
          <w:sz w:val="32"/>
          <w:szCs w:val="32"/>
        </w:rPr>
        <w:lastRenderedPageBreak/>
        <w:t>保险缴费、职业年金缴费、职工基本医疗保险缴费、其他社会保障缴费、住房公积金、离休费、抚恤金、生活补助、其他对个人和家庭的补助支出等。</w:t>
      </w:r>
    </w:p>
    <w:p w:rsidR="00B31402" w:rsidRDefault="00C90E42">
      <w:pPr>
        <w:spacing w:line="600" w:lineRule="exact"/>
        <w:ind w:firstLine="645"/>
        <w:rPr>
          <w:rFonts w:ascii="仿宋" w:eastAsia="仿宋" w:hAnsi="仿宋"/>
          <w:color w:val="000000"/>
          <w:sz w:val="32"/>
          <w:szCs w:val="32"/>
        </w:rPr>
      </w:pPr>
      <w:r>
        <w:rPr>
          <w:rFonts w:ascii="仿宋" w:eastAsia="仿宋" w:hAnsi="仿宋" w:hint="eastAsia"/>
          <w:color w:val="000000"/>
          <w:sz w:val="32"/>
          <w:szCs w:val="32"/>
        </w:rPr>
        <w:t>公用经费</w:t>
      </w:r>
      <w:r w:rsidR="00532041">
        <w:rPr>
          <w:rFonts w:ascii="仿宋" w:eastAsia="仿宋" w:hAnsi="仿宋" w:hint="eastAsia"/>
          <w:color w:val="000000"/>
          <w:sz w:val="32"/>
          <w:szCs w:val="32"/>
        </w:rPr>
        <w:t>75.66</w:t>
      </w:r>
      <w:r>
        <w:rPr>
          <w:rFonts w:ascii="仿宋" w:eastAsia="仿宋" w:hAnsi="仿宋" w:hint="eastAsia"/>
          <w:color w:val="000000"/>
          <w:sz w:val="32"/>
          <w:szCs w:val="32"/>
        </w:rPr>
        <w:t>万元，主要包括：办公费、手续费、水费、电费、邮电费、差旅费、维修（护）费、公务接待费、专用材料费、工会经费、福利费、其他交通费、其他商品和服务支出、办公设备购置、专用设备购置等。</w:t>
      </w:r>
    </w:p>
    <w:p w:rsidR="00B31402" w:rsidRDefault="00C90E42">
      <w:pPr>
        <w:spacing w:line="600" w:lineRule="exact"/>
        <w:ind w:firstLine="640"/>
        <w:outlineLvl w:val="1"/>
        <w:rPr>
          <w:rStyle w:val="2Char"/>
          <w:rFonts w:ascii="黑体" w:eastAsia="黑体" w:hAnsi="黑体"/>
          <w:b w:val="0"/>
        </w:rPr>
      </w:pPr>
      <w:bookmarkStart w:id="43" w:name="_Toc15377215"/>
      <w:bookmarkStart w:id="44" w:name="_Toc15396609"/>
      <w:r>
        <w:rPr>
          <w:rFonts w:ascii="黑体" w:eastAsia="黑体" w:hint="eastAsia"/>
          <w:color w:val="000000"/>
          <w:sz w:val="32"/>
          <w:szCs w:val="32"/>
        </w:rPr>
        <w:t>七、</w:t>
      </w:r>
      <w:r>
        <w:rPr>
          <w:rStyle w:val="2Char"/>
          <w:rFonts w:ascii="黑体" w:eastAsia="黑体" w:hAnsi="黑体" w:hint="eastAsia"/>
        </w:rPr>
        <w:t>“</w:t>
      </w:r>
      <w:r>
        <w:rPr>
          <w:rStyle w:val="2Char"/>
          <w:rFonts w:ascii="黑体" w:eastAsia="黑体" w:hAnsi="黑体" w:hint="eastAsia"/>
          <w:b w:val="0"/>
        </w:rPr>
        <w:t>三公”经费财政拨款支出决算情况说明</w:t>
      </w:r>
      <w:bookmarkEnd w:id="43"/>
      <w:bookmarkEnd w:id="44"/>
    </w:p>
    <w:p w:rsidR="00B31402" w:rsidRDefault="00C90E42">
      <w:pPr>
        <w:spacing w:line="600" w:lineRule="exact"/>
        <w:ind w:firstLine="640"/>
        <w:outlineLvl w:val="2"/>
        <w:rPr>
          <w:rFonts w:ascii="仿宋" w:eastAsia="仿宋" w:hAnsi="仿宋"/>
          <w:b/>
          <w:color w:val="000000"/>
          <w:sz w:val="32"/>
          <w:szCs w:val="32"/>
        </w:rPr>
      </w:pPr>
      <w:bookmarkStart w:id="45" w:name="_Toc15377216"/>
      <w:r>
        <w:rPr>
          <w:rFonts w:ascii="仿宋" w:eastAsia="仿宋" w:hAnsi="仿宋" w:hint="eastAsia"/>
          <w:b/>
          <w:color w:val="000000"/>
          <w:sz w:val="32"/>
          <w:szCs w:val="32"/>
        </w:rPr>
        <w:t>（一）“三公”经费财政拨款支出决算总体情况说明</w:t>
      </w:r>
      <w:bookmarkEnd w:id="45"/>
    </w:p>
    <w:p w:rsidR="00B31402" w:rsidRDefault="00C90E42">
      <w:pPr>
        <w:spacing w:line="600" w:lineRule="exact"/>
        <w:ind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9年“三公”经费财政拨款支出决算为</w:t>
      </w:r>
      <w:r w:rsidR="00EC63FA">
        <w:rPr>
          <w:rFonts w:ascii="仿宋" w:eastAsia="仿宋" w:hAnsi="仿宋" w:hint="eastAsia"/>
          <w:color w:val="000000"/>
          <w:sz w:val="32"/>
          <w:szCs w:val="32"/>
        </w:rPr>
        <w:t>0</w:t>
      </w:r>
      <w:r>
        <w:rPr>
          <w:rFonts w:ascii="仿宋" w:eastAsia="仿宋" w:hAnsi="仿宋" w:hint="eastAsia"/>
          <w:color w:val="000000"/>
          <w:sz w:val="32"/>
          <w:szCs w:val="32"/>
        </w:rPr>
        <w:t>万元。</w:t>
      </w:r>
      <w:r w:rsidR="00726C7F">
        <w:rPr>
          <w:rFonts w:ascii="仿宋" w:eastAsia="仿宋" w:hAnsi="仿宋" w:hint="eastAsia"/>
          <w:color w:val="000000"/>
          <w:sz w:val="32"/>
          <w:szCs w:val="32"/>
        </w:rPr>
        <w:t>我院为财政补助事业单位，2019年无</w:t>
      </w:r>
      <w:r w:rsidR="00726C7F" w:rsidRPr="00726C7F">
        <w:rPr>
          <w:rFonts w:ascii="仿宋" w:eastAsia="仿宋" w:hAnsi="仿宋" w:hint="eastAsia"/>
          <w:color w:val="000000"/>
          <w:sz w:val="32"/>
          <w:szCs w:val="32"/>
        </w:rPr>
        <w:t>“三公”经费财政拨款</w:t>
      </w:r>
      <w:r w:rsidR="00726C7F">
        <w:rPr>
          <w:rFonts w:ascii="仿宋" w:eastAsia="仿宋" w:hAnsi="仿宋" w:hint="eastAsia"/>
          <w:color w:val="000000"/>
          <w:sz w:val="32"/>
          <w:szCs w:val="32"/>
        </w:rPr>
        <w:t>。</w:t>
      </w:r>
    </w:p>
    <w:p w:rsidR="00B31402" w:rsidRDefault="00C90E42">
      <w:pPr>
        <w:spacing w:line="600" w:lineRule="exact"/>
        <w:ind w:firstLine="640"/>
        <w:outlineLvl w:val="2"/>
        <w:rPr>
          <w:rFonts w:ascii="仿宋" w:eastAsia="仿宋" w:hAnsi="仿宋"/>
          <w:b/>
          <w:color w:val="000000"/>
          <w:sz w:val="32"/>
          <w:szCs w:val="32"/>
        </w:rPr>
      </w:pPr>
      <w:bookmarkStart w:id="46" w:name="_Toc15377217"/>
      <w:r>
        <w:rPr>
          <w:rFonts w:ascii="仿宋" w:eastAsia="仿宋" w:hAnsi="仿宋" w:hint="eastAsia"/>
          <w:b/>
          <w:color w:val="000000"/>
          <w:sz w:val="32"/>
          <w:szCs w:val="32"/>
        </w:rPr>
        <w:t>（二）“三公”经费财政拨款支出决算具体情况说明</w:t>
      </w:r>
      <w:bookmarkEnd w:id="46"/>
    </w:p>
    <w:p w:rsidR="00B31402" w:rsidRDefault="00C90E42">
      <w:pPr>
        <w:spacing w:line="600" w:lineRule="exact"/>
        <w:ind w:firstLine="640"/>
        <w:rPr>
          <w:rFonts w:ascii="仿宋" w:eastAsia="仿宋" w:hAnsi="仿宋"/>
          <w:color w:val="000000"/>
          <w:sz w:val="32"/>
          <w:szCs w:val="32"/>
        </w:rPr>
      </w:pPr>
      <w:r>
        <w:rPr>
          <w:rFonts w:ascii="仿宋" w:eastAsia="仿宋" w:hAnsi="仿宋"/>
          <w:color w:val="000000"/>
          <w:sz w:val="32"/>
          <w:szCs w:val="32"/>
        </w:rPr>
        <w:t>201</w:t>
      </w:r>
      <w:r w:rsidR="00726C7F">
        <w:rPr>
          <w:rFonts w:ascii="仿宋" w:eastAsia="仿宋" w:hAnsi="仿宋" w:hint="eastAsia"/>
          <w:color w:val="000000"/>
          <w:sz w:val="32"/>
          <w:szCs w:val="32"/>
        </w:rPr>
        <w:t>9</w:t>
      </w:r>
      <w:r>
        <w:rPr>
          <w:rFonts w:ascii="仿宋" w:eastAsia="仿宋" w:hAnsi="仿宋" w:hint="eastAsia"/>
          <w:color w:val="000000"/>
          <w:sz w:val="32"/>
          <w:szCs w:val="32"/>
        </w:rPr>
        <w:t>年“三公”经费财政拨款支出决算中，因公出国（境）费支出决算0</w:t>
      </w:r>
      <w:r w:rsidR="00726C7F">
        <w:rPr>
          <w:rFonts w:ascii="仿宋" w:eastAsia="仿宋" w:hAnsi="仿宋" w:hint="eastAsia"/>
          <w:color w:val="000000"/>
          <w:sz w:val="32"/>
          <w:szCs w:val="32"/>
        </w:rPr>
        <w:t>万</w:t>
      </w:r>
      <w:r>
        <w:rPr>
          <w:rFonts w:ascii="仿宋" w:eastAsia="仿宋" w:hAnsi="仿宋" w:hint="eastAsia"/>
          <w:color w:val="000000"/>
          <w:sz w:val="32"/>
          <w:szCs w:val="32"/>
        </w:rPr>
        <w:t>元；公务用车购置及运行</w:t>
      </w:r>
      <w:r w:rsidR="00935ABF">
        <w:rPr>
          <w:rFonts w:ascii="仿宋" w:eastAsia="仿宋" w:hAnsi="仿宋" w:hint="eastAsia"/>
          <w:color w:val="000000"/>
          <w:sz w:val="32"/>
          <w:szCs w:val="32"/>
        </w:rPr>
        <w:t>维护</w:t>
      </w:r>
      <w:r>
        <w:rPr>
          <w:rFonts w:ascii="仿宋" w:eastAsia="仿宋" w:hAnsi="仿宋" w:hint="eastAsia"/>
          <w:color w:val="000000"/>
          <w:sz w:val="32"/>
          <w:szCs w:val="32"/>
        </w:rPr>
        <w:t>费支出决算</w:t>
      </w:r>
      <w:r w:rsidR="00726C7F">
        <w:rPr>
          <w:rFonts w:ascii="仿宋" w:eastAsia="仿宋" w:hAnsi="仿宋" w:hint="eastAsia"/>
          <w:color w:val="000000"/>
          <w:sz w:val="32"/>
          <w:szCs w:val="32"/>
        </w:rPr>
        <w:t>0</w:t>
      </w:r>
      <w:r>
        <w:rPr>
          <w:rFonts w:ascii="仿宋" w:eastAsia="仿宋" w:hAnsi="仿宋" w:hint="eastAsia"/>
          <w:color w:val="000000"/>
          <w:sz w:val="32"/>
          <w:szCs w:val="32"/>
        </w:rPr>
        <w:t>万元，公务接待费支出决算</w:t>
      </w:r>
      <w:r w:rsidR="00726C7F">
        <w:rPr>
          <w:rFonts w:ascii="仿宋" w:eastAsia="仿宋" w:hAnsi="仿宋" w:hint="eastAsia"/>
          <w:color w:val="000000"/>
          <w:sz w:val="32"/>
          <w:szCs w:val="32"/>
        </w:rPr>
        <w:t>0</w:t>
      </w:r>
      <w:r>
        <w:rPr>
          <w:rFonts w:ascii="仿宋" w:eastAsia="仿宋" w:hAnsi="仿宋" w:hint="eastAsia"/>
          <w:color w:val="000000"/>
          <w:sz w:val="32"/>
          <w:szCs w:val="32"/>
        </w:rPr>
        <w:t>万元。具体情况如下：</w:t>
      </w:r>
    </w:p>
    <w:p w:rsidR="00B31402" w:rsidRDefault="00C90E42">
      <w:pPr>
        <w:widowControl/>
        <w:jc w:val="left"/>
        <w:rPr>
          <w:rFonts w:ascii="宋体" w:hAnsi="宋体" w:cs="宋体"/>
          <w:kern w:val="0"/>
          <w:sz w:val="24"/>
        </w:rPr>
      </w:pPr>
      <w:r>
        <w:rPr>
          <w:noProof/>
        </w:rPr>
        <w:drawing>
          <wp:inline distT="0" distB="0" distL="114300" distR="114300">
            <wp:extent cx="5273675" cy="2657475"/>
            <wp:effectExtent l="6350" t="6350" r="15875" b="22225"/>
            <wp:docPr id="1446"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B31402" w:rsidRDefault="00C90E42">
      <w:pPr>
        <w:spacing w:line="600" w:lineRule="exact"/>
        <w:ind w:firstLine="640"/>
        <w:outlineLvl w:val="1"/>
        <w:rPr>
          <w:rStyle w:val="2Char"/>
          <w:rFonts w:ascii="黑体" w:eastAsia="黑体" w:hAnsi="黑体"/>
        </w:rPr>
      </w:pPr>
      <w:bookmarkStart w:id="47" w:name="_Toc15377218"/>
      <w:bookmarkStart w:id="48" w:name="_Toc15396610"/>
      <w:r>
        <w:rPr>
          <w:rFonts w:ascii="黑体" w:eastAsia="黑体" w:hint="eastAsia"/>
          <w:color w:val="000000"/>
          <w:sz w:val="32"/>
          <w:szCs w:val="32"/>
        </w:rPr>
        <w:lastRenderedPageBreak/>
        <w:t>八、</w:t>
      </w:r>
      <w:r>
        <w:rPr>
          <w:rStyle w:val="2Char"/>
          <w:rFonts w:ascii="黑体" w:eastAsia="黑体" w:hAnsi="黑体" w:hint="eastAsia"/>
          <w:b w:val="0"/>
        </w:rPr>
        <w:t>政府性基金预算支出决算情况说明</w:t>
      </w:r>
      <w:bookmarkEnd w:id="47"/>
      <w:bookmarkEnd w:id="48"/>
    </w:p>
    <w:p w:rsidR="00B31402" w:rsidRDefault="00C90E42">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9年政府性基金预算拨款支出</w:t>
      </w:r>
      <w:r>
        <w:rPr>
          <w:rFonts w:ascii="仿宋" w:eastAsia="仿宋" w:hAnsi="仿宋"/>
          <w:color w:val="000000"/>
          <w:sz w:val="32"/>
          <w:szCs w:val="32"/>
        </w:rPr>
        <w:t>0</w:t>
      </w:r>
      <w:r>
        <w:rPr>
          <w:rFonts w:ascii="仿宋" w:eastAsia="仿宋" w:hAnsi="仿宋" w:hint="eastAsia"/>
          <w:color w:val="000000"/>
          <w:sz w:val="32"/>
          <w:szCs w:val="32"/>
        </w:rPr>
        <w:t>万元。</w:t>
      </w:r>
    </w:p>
    <w:p w:rsidR="00B31402" w:rsidRDefault="00C90E42">
      <w:pPr>
        <w:numPr>
          <w:ilvl w:val="0"/>
          <w:numId w:val="4"/>
        </w:numPr>
        <w:spacing w:line="600" w:lineRule="exact"/>
        <w:ind w:firstLine="640"/>
        <w:outlineLvl w:val="1"/>
        <w:rPr>
          <w:rStyle w:val="2Char"/>
          <w:rFonts w:ascii="黑体" w:eastAsia="黑体" w:hAnsi="黑体"/>
          <w:b w:val="0"/>
        </w:rPr>
      </w:pPr>
      <w:bookmarkStart w:id="49" w:name="_Toc15396611"/>
      <w:bookmarkStart w:id="50" w:name="_Toc15377219"/>
      <w:r>
        <w:rPr>
          <w:rStyle w:val="2Char"/>
          <w:rFonts w:ascii="黑体" w:eastAsia="黑体" w:hAnsi="黑体" w:hint="eastAsia"/>
          <w:b w:val="0"/>
        </w:rPr>
        <w:t>国有资本经营预算支出决算情况说明</w:t>
      </w:r>
      <w:bookmarkEnd w:id="49"/>
      <w:bookmarkEnd w:id="50"/>
    </w:p>
    <w:p w:rsidR="00B31402" w:rsidRDefault="00C90E42">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w:t>
      </w:r>
      <w:r>
        <w:rPr>
          <w:rFonts w:ascii="仿宋" w:eastAsia="仿宋" w:hAnsi="仿宋" w:hint="eastAsia"/>
          <w:color w:val="000000"/>
          <w:sz w:val="32"/>
          <w:szCs w:val="32"/>
        </w:rPr>
        <w:t>9年国有资本经营预算拨款支出</w:t>
      </w:r>
      <w:r>
        <w:rPr>
          <w:rFonts w:ascii="仿宋" w:eastAsia="仿宋" w:hAnsi="仿宋"/>
          <w:color w:val="000000"/>
          <w:sz w:val="32"/>
          <w:szCs w:val="32"/>
        </w:rPr>
        <w:t>0</w:t>
      </w:r>
      <w:r>
        <w:rPr>
          <w:rFonts w:ascii="仿宋" w:eastAsia="仿宋" w:hAnsi="仿宋" w:hint="eastAsia"/>
          <w:color w:val="000000"/>
          <w:sz w:val="32"/>
          <w:szCs w:val="32"/>
        </w:rPr>
        <w:t>万元。</w:t>
      </w:r>
    </w:p>
    <w:p w:rsidR="00B31402" w:rsidRDefault="00C90E42">
      <w:pPr>
        <w:pStyle w:val="a9"/>
        <w:numPr>
          <w:ilvl w:val="0"/>
          <w:numId w:val="5"/>
        </w:numPr>
        <w:spacing w:line="580" w:lineRule="exact"/>
        <w:ind w:firstLineChars="0"/>
        <w:rPr>
          <w:rStyle w:val="2Char"/>
          <w:rFonts w:ascii="黑体" w:eastAsia="黑体" w:hAnsi="黑体"/>
          <w:b w:val="0"/>
        </w:rPr>
      </w:pPr>
      <w:r>
        <w:rPr>
          <w:rStyle w:val="2Char"/>
          <w:rFonts w:ascii="黑体" w:eastAsia="黑体" w:hAnsi="黑体" w:hint="eastAsia"/>
          <w:b w:val="0"/>
        </w:rPr>
        <w:t>预算绩效情况说明</w:t>
      </w:r>
    </w:p>
    <w:p w:rsidR="00B31402" w:rsidRDefault="00C90E42">
      <w:pPr>
        <w:numPr>
          <w:ilvl w:val="0"/>
          <w:numId w:val="6"/>
        </w:numPr>
        <w:spacing w:line="580" w:lineRule="exact"/>
        <w:ind w:firstLineChars="200" w:firstLine="643"/>
        <w:rPr>
          <w:rFonts w:ascii="仿宋" w:eastAsia="仿宋" w:hAnsi="仿宋" w:cs="楷体_GB2312"/>
          <w:b/>
          <w:bCs/>
          <w:sz w:val="32"/>
          <w:szCs w:val="32"/>
        </w:rPr>
      </w:pPr>
      <w:r>
        <w:rPr>
          <w:rFonts w:ascii="仿宋" w:eastAsia="仿宋" w:hAnsi="仿宋" w:cs="楷体_GB2312" w:hint="eastAsia"/>
          <w:b/>
          <w:bCs/>
          <w:sz w:val="32"/>
          <w:szCs w:val="32"/>
        </w:rPr>
        <w:t>预算绩效管理工作开展情况。</w:t>
      </w:r>
    </w:p>
    <w:p w:rsidR="00B31402" w:rsidRDefault="00C90E42">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本</w:t>
      </w:r>
      <w:r w:rsidR="00550846">
        <w:rPr>
          <w:rFonts w:ascii="仿宋" w:eastAsia="仿宋" w:hAnsi="仿宋" w:hint="eastAsia"/>
          <w:color w:val="000000"/>
          <w:sz w:val="32"/>
          <w:szCs w:val="32"/>
        </w:rPr>
        <w:t>单位</w:t>
      </w:r>
      <w:r>
        <w:rPr>
          <w:rFonts w:ascii="仿宋" w:eastAsia="仿宋" w:hAnsi="仿宋" w:hint="eastAsia"/>
          <w:color w:val="000000"/>
          <w:sz w:val="32"/>
          <w:szCs w:val="32"/>
        </w:rPr>
        <w:t>在年初预算编制阶段，未组织预算事前绩效评估。预算执行过程中，选取</w:t>
      </w:r>
      <w:r>
        <w:rPr>
          <w:rFonts w:ascii="仿宋" w:eastAsia="仿宋" w:hAnsi="仿宋"/>
          <w:color w:val="000000"/>
          <w:sz w:val="32"/>
          <w:szCs w:val="32"/>
        </w:rPr>
        <w:t>1</w:t>
      </w:r>
      <w:r>
        <w:rPr>
          <w:rFonts w:ascii="仿宋" w:eastAsia="仿宋" w:hAnsi="仿宋" w:hint="eastAsia"/>
          <w:color w:val="000000"/>
          <w:sz w:val="32"/>
          <w:szCs w:val="32"/>
        </w:rPr>
        <w:t>个项目开展绩效监控，年终执行完毕后，对</w:t>
      </w:r>
      <w:r>
        <w:rPr>
          <w:rFonts w:ascii="仿宋" w:eastAsia="仿宋" w:hAnsi="仿宋"/>
          <w:color w:val="000000"/>
          <w:sz w:val="32"/>
          <w:szCs w:val="32"/>
        </w:rPr>
        <w:t>1</w:t>
      </w:r>
      <w:r>
        <w:rPr>
          <w:rFonts w:ascii="仿宋" w:eastAsia="仿宋" w:hAnsi="仿宋" w:hint="eastAsia"/>
          <w:color w:val="000000"/>
          <w:sz w:val="32"/>
          <w:szCs w:val="32"/>
        </w:rPr>
        <w:t>个项目开展了绩效目标完成情况梳理填报。</w:t>
      </w:r>
    </w:p>
    <w:p w:rsidR="00B31402" w:rsidRDefault="00C90E42">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本</w:t>
      </w:r>
      <w:r w:rsidR="00C346F8">
        <w:rPr>
          <w:rFonts w:ascii="仿宋" w:eastAsia="仿宋" w:hAnsi="仿宋" w:hint="eastAsia"/>
          <w:color w:val="000000"/>
          <w:sz w:val="32"/>
          <w:szCs w:val="32"/>
        </w:rPr>
        <w:t>单位</w:t>
      </w:r>
      <w:r>
        <w:rPr>
          <w:rFonts w:ascii="仿宋" w:eastAsia="仿宋" w:hAnsi="仿宋" w:hint="eastAsia"/>
          <w:color w:val="000000"/>
          <w:sz w:val="32"/>
          <w:szCs w:val="32"/>
        </w:rPr>
        <w:t>按要求对2019年部门整体支出开展绩效自评，从评价情况来看预、决算编制合理，支出规范，财政支出既确保了</w:t>
      </w:r>
      <w:r w:rsidR="00172A52">
        <w:rPr>
          <w:rFonts w:ascii="仿宋" w:eastAsia="仿宋" w:hAnsi="仿宋" w:hint="eastAsia"/>
          <w:color w:val="000000"/>
          <w:sz w:val="32"/>
          <w:szCs w:val="32"/>
        </w:rPr>
        <w:t>单位</w:t>
      </w:r>
      <w:r>
        <w:rPr>
          <w:rFonts w:ascii="仿宋" w:eastAsia="仿宋" w:hAnsi="仿宋" w:hint="eastAsia"/>
          <w:color w:val="000000"/>
          <w:sz w:val="32"/>
          <w:szCs w:val="32"/>
        </w:rPr>
        <w:t>正常运行，又保证了重点项目的开支，财政支出绩效良好。</w:t>
      </w:r>
    </w:p>
    <w:p w:rsidR="00B31402" w:rsidRDefault="00C90E42" w:rsidP="001B5DC9">
      <w:pPr>
        <w:spacing w:line="580" w:lineRule="exact"/>
        <w:ind w:left="142" w:firstLineChars="200" w:firstLine="643"/>
        <w:rPr>
          <w:rFonts w:ascii="楷体_GB2312" w:eastAsia="楷体_GB2312" w:hAnsi="楷体_GB2312" w:cs="楷体_GB2312"/>
          <w:b/>
          <w:bCs/>
          <w:sz w:val="32"/>
          <w:szCs w:val="32"/>
          <w:highlight w:val="yellow"/>
        </w:rPr>
      </w:pPr>
      <w:r>
        <w:rPr>
          <w:rFonts w:ascii="仿宋" w:eastAsia="仿宋" w:hAnsi="仿宋" w:cs="楷体_GB2312" w:hint="eastAsia"/>
          <w:b/>
          <w:bCs/>
          <w:sz w:val="32"/>
          <w:szCs w:val="32"/>
        </w:rPr>
        <w:t>（二）项目绩效目标完成情况。</w:t>
      </w:r>
    </w:p>
    <w:p w:rsidR="001B5DC9" w:rsidRDefault="001B5DC9" w:rsidP="001B5DC9">
      <w:pPr>
        <w:spacing w:line="580" w:lineRule="exact"/>
        <w:ind w:left="142" w:firstLineChars="200" w:firstLine="640"/>
        <w:rPr>
          <w:rFonts w:ascii="仿宋_GB2312" w:eastAsia="仿宋_GB2312" w:hAnsi="仿宋_GB2312" w:cs="仿宋_GB2312"/>
          <w:sz w:val="32"/>
          <w:szCs w:val="32"/>
          <w:highlight w:val="yellow"/>
        </w:rPr>
      </w:pPr>
    </w:p>
    <w:p w:rsidR="00B31402" w:rsidRDefault="00C90E42">
      <w:pPr>
        <w:jc w:val="cente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(201</w:t>
      </w:r>
      <w:r>
        <w:rPr>
          <w:rFonts w:ascii="宋体" w:hAnsi="宋体" w:cs="宋体" w:hint="eastAsia"/>
          <w:color w:val="000000"/>
          <w:kern w:val="0"/>
          <w:sz w:val="36"/>
          <w:szCs w:val="36"/>
        </w:rPr>
        <w:t>9年度</w:t>
      </w:r>
      <w:r>
        <w:rPr>
          <w:rFonts w:ascii="宋体" w:hAnsi="宋体" w:cs="宋体"/>
          <w:color w:val="000000"/>
          <w:kern w:val="0"/>
          <w:sz w:val="36"/>
          <w:szCs w:val="36"/>
        </w:rPr>
        <w:t>)</w:t>
      </w:r>
    </w:p>
    <w:p w:rsidR="00B31402" w:rsidRDefault="00B31402">
      <w:pPr>
        <w:pStyle w:val="a9"/>
        <w:ind w:left="420" w:firstLineChars="0" w:firstLine="0"/>
      </w:pPr>
    </w:p>
    <w:tbl>
      <w:tblPr>
        <w:tblW w:w="89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6"/>
        <w:gridCol w:w="823"/>
        <w:gridCol w:w="1097"/>
        <w:gridCol w:w="1738"/>
        <w:gridCol w:w="2114"/>
        <w:gridCol w:w="2245"/>
      </w:tblGrid>
      <w:tr w:rsidR="00B31402">
        <w:trPr>
          <w:cantSplit/>
          <w:trHeight w:val="270"/>
          <w:jc w:val="center"/>
        </w:trPr>
        <w:tc>
          <w:tcPr>
            <w:tcW w:w="4634" w:type="dxa"/>
            <w:gridSpan w:val="4"/>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hint="eastAsia"/>
                <w:sz w:val="24"/>
              </w:rPr>
              <w:t>项目名称</w:t>
            </w:r>
          </w:p>
        </w:tc>
        <w:tc>
          <w:tcPr>
            <w:tcW w:w="4359" w:type="dxa"/>
            <w:gridSpan w:val="2"/>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cs="宋体" w:hint="eastAsia"/>
                <w:bCs/>
                <w:color w:val="000000"/>
                <w:kern w:val="0"/>
                <w:sz w:val="24"/>
              </w:rPr>
              <w:t>2019年医疗服务能力提升中央和省级补助资金</w:t>
            </w:r>
          </w:p>
        </w:tc>
      </w:tr>
      <w:tr w:rsidR="00B31402">
        <w:trPr>
          <w:cantSplit/>
          <w:trHeight w:val="270"/>
          <w:jc w:val="center"/>
        </w:trPr>
        <w:tc>
          <w:tcPr>
            <w:tcW w:w="4634" w:type="dxa"/>
            <w:gridSpan w:val="4"/>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hint="eastAsia"/>
                <w:sz w:val="24"/>
              </w:rPr>
              <w:t>预算单位</w:t>
            </w:r>
          </w:p>
        </w:tc>
        <w:tc>
          <w:tcPr>
            <w:tcW w:w="4359" w:type="dxa"/>
            <w:gridSpan w:val="2"/>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cs="宋体" w:hint="eastAsia"/>
                <w:bCs/>
                <w:color w:val="000000"/>
                <w:kern w:val="0"/>
                <w:sz w:val="24"/>
              </w:rPr>
              <w:t>乐山市妇幼保健院</w:t>
            </w:r>
          </w:p>
        </w:tc>
      </w:tr>
      <w:tr w:rsidR="00B31402">
        <w:trPr>
          <w:cantSplit/>
          <w:trHeight w:val="270"/>
          <w:jc w:val="center"/>
        </w:trPr>
        <w:tc>
          <w:tcPr>
            <w:tcW w:w="976" w:type="dxa"/>
            <w:vMerge w:val="restart"/>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cs="宋体" w:hint="eastAsia"/>
                <w:bCs/>
                <w:color w:val="000000"/>
                <w:kern w:val="0"/>
                <w:sz w:val="24"/>
              </w:rPr>
              <w:t>预算执行情况</w:t>
            </w:r>
            <w:r>
              <w:rPr>
                <w:rFonts w:ascii="仿宋" w:eastAsia="仿宋" w:hAnsi="仿宋" w:cs="宋体"/>
                <w:bCs/>
                <w:color w:val="000000"/>
                <w:kern w:val="0"/>
                <w:sz w:val="24"/>
              </w:rPr>
              <w:t>(</w:t>
            </w:r>
            <w:r>
              <w:rPr>
                <w:rFonts w:ascii="仿宋" w:eastAsia="仿宋" w:hAnsi="仿宋" w:cs="宋体" w:hint="eastAsia"/>
                <w:bCs/>
                <w:color w:val="000000"/>
                <w:kern w:val="0"/>
                <w:sz w:val="24"/>
              </w:rPr>
              <w:t>万元</w:t>
            </w:r>
            <w:r>
              <w:rPr>
                <w:rFonts w:ascii="仿宋" w:eastAsia="仿宋" w:hAnsi="仿宋" w:cs="宋体"/>
                <w:bCs/>
                <w:color w:val="000000"/>
                <w:kern w:val="0"/>
                <w:sz w:val="24"/>
              </w:rPr>
              <w:t>)</w:t>
            </w:r>
          </w:p>
        </w:tc>
        <w:tc>
          <w:tcPr>
            <w:tcW w:w="1920" w:type="dxa"/>
            <w:gridSpan w:val="2"/>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hint="eastAsia"/>
                <w:sz w:val="24"/>
              </w:rPr>
              <w:t>预算数</w:t>
            </w:r>
            <w:r>
              <w:rPr>
                <w:rFonts w:ascii="仿宋" w:eastAsia="仿宋" w:hAnsi="仿宋"/>
                <w:sz w:val="24"/>
              </w:rPr>
              <w:t>:</w:t>
            </w:r>
          </w:p>
        </w:tc>
        <w:tc>
          <w:tcPr>
            <w:tcW w:w="1738" w:type="dxa"/>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cs="宋体" w:hint="eastAsia"/>
                <w:bCs/>
                <w:color w:val="000000"/>
                <w:kern w:val="0"/>
                <w:sz w:val="24"/>
              </w:rPr>
              <w:t>97.23万</w:t>
            </w:r>
          </w:p>
        </w:tc>
        <w:tc>
          <w:tcPr>
            <w:tcW w:w="2114" w:type="dxa"/>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hint="eastAsia"/>
                <w:sz w:val="24"/>
              </w:rPr>
              <w:t>执行数</w:t>
            </w:r>
            <w:r>
              <w:rPr>
                <w:rFonts w:ascii="仿宋" w:eastAsia="仿宋" w:hAnsi="仿宋"/>
                <w:sz w:val="24"/>
              </w:rPr>
              <w:t>:</w:t>
            </w:r>
          </w:p>
        </w:tc>
        <w:tc>
          <w:tcPr>
            <w:tcW w:w="2245" w:type="dxa"/>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cs="宋体" w:hint="eastAsia"/>
                <w:bCs/>
                <w:color w:val="000000"/>
                <w:kern w:val="0"/>
                <w:sz w:val="24"/>
              </w:rPr>
              <w:t>97.23万</w:t>
            </w:r>
          </w:p>
        </w:tc>
      </w:tr>
      <w:tr w:rsidR="00B31402">
        <w:trPr>
          <w:cantSplit/>
          <w:trHeight w:val="270"/>
          <w:jc w:val="center"/>
        </w:trPr>
        <w:tc>
          <w:tcPr>
            <w:tcW w:w="976" w:type="dxa"/>
            <w:vMerge/>
          </w:tcPr>
          <w:p w:rsidR="00B31402" w:rsidRDefault="00B31402">
            <w:pPr>
              <w:widowControl/>
              <w:spacing w:line="360" w:lineRule="auto"/>
              <w:jc w:val="center"/>
              <w:rPr>
                <w:rFonts w:ascii="仿宋" w:eastAsia="仿宋" w:hAnsi="仿宋" w:cs="宋体"/>
                <w:bCs/>
                <w:color w:val="000000"/>
                <w:kern w:val="0"/>
                <w:sz w:val="24"/>
              </w:rPr>
            </w:pPr>
          </w:p>
        </w:tc>
        <w:tc>
          <w:tcPr>
            <w:tcW w:w="1920" w:type="dxa"/>
            <w:gridSpan w:val="2"/>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hint="eastAsia"/>
                <w:sz w:val="24"/>
              </w:rPr>
              <w:t>其中</w:t>
            </w:r>
            <w:r>
              <w:rPr>
                <w:rFonts w:ascii="仿宋" w:eastAsia="仿宋" w:hAnsi="仿宋"/>
                <w:sz w:val="24"/>
              </w:rPr>
              <w:t>-</w:t>
            </w:r>
            <w:r>
              <w:rPr>
                <w:rFonts w:ascii="仿宋" w:eastAsia="仿宋" w:hAnsi="仿宋" w:hint="eastAsia"/>
                <w:sz w:val="24"/>
              </w:rPr>
              <w:t>财政拨款</w:t>
            </w:r>
            <w:r>
              <w:rPr>
                <w:rFonts w:ascii="仿宋" w:eastAsia="仿宋" w:hAnsi="仿宋"/>
                <w:sz w:val="24"/>
              </w:rPr>
              <w:t>:</w:t>
            </w:r>
          </w:p>
        </w:tc>
        <w:tc>
          <w:tcPr>
            <w:tcW w:w="1738" w:type="dxa"/>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cs="宋体" w:hint="eastAsia"/>
                <w:bCs/>
                <w:color w:val="000000"/>
                <w:kern w:val="0"/>
                <w:sz w:val="24"/>
              </w:rPr>
              <w:t>97.23万</w:t>
            </w:r>
          </w:p>
        </w:tc>
        <w:tc>
          <w:tcPr>
            <w:tcW w:w="2114" w:type="dxa"/>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hint="eastAsia"/>
                <w:sz w:val="24"/>
              </w:rPr>
              <w:t>其中</w:t>
            </w:r>
            <w:r>
              <w:rPr>
                <w:rFonts w:ascii="仿宋" w:eastAsia="仿宋" w:hAnsi="仿宋"/>
                <w:sz w:val="24"/>
              </w:rPr>
              <w:t>-</w:t>
            </w:r>
            <w:r>
              <w:rPr>
                <w:rFonts w:ascii="仿宋" w:eastAsia="仿宋" w:hAnsi="仿宋" w:hint="eastAsia"/>
                <w:sz w:val="24"/>
              </w:rPr>
              <w:t>财政拨款</w:t>
            </w:r>
            <w:r>
              <w:rPr>
                <w:rFonts w:ascii="仿宋" w:eastAsia="仿宋" w:hAnsi="仿宋"/>
                <w:sz w:val="24"/>
              </w:rPr>
              <w:t>:</w:t>
            </w:r>
          </w:p>
        </w:tc>
        <w:tc>
          <w:tcPr>
            <w:tcW w:w="2245" w:type="dxa"/>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cs="宋体" w:hint="eastAsia"/>
                <w:bCs/>
                <w:color w:val="000000"/>
                <w:kern w:val="0"/>
                <w:sz w:val="24"/>
              </w:rPr>
              <w:t>97.23万</w:t>
            </w:r>
          </w:p>
        </w:tc>
      </w:tr>
      <w:tr w:rsidR="00B31402">
        <w:trPr>
          <w:cantSplit/>
          <w:trHeight w:val="598"/>
          <w:jc w:val="center"/>
        </w:trPr>
        <w:tc>
          <w:tcPr>
            <w:tcW w:w="976" w:type="dxa"/>
            <w:vMerge/>
          </w:tcPr>
          <w:p w:rsidR="00B31402" w:rsidRDefault="00B31402">
            <w:pPr>
              <w:widowControl/>
              <w:spacing w:line="360" w:lineRule="auto"/>
              <w:jc w:val="center"/>
              <w:rPr>
                <w:rFonts w:ascii="仿宋" w:eastAsia="仿宋" w:hAnsi="仿宋" w:cs="宋体"/>
                <w:bCs/>
                <w:color w:val="000000"/>
                <w:kern w:val="0"/>
                <w:sz w:val="24"/>
              </w:rPr>
            </w:pPr>
          </w:p>
        </w:tc>
        <w:tc>
          <w:tcPr>
            <w:tcW w:w="1920" w:type="dxa"/>
            <w:gridSpan w:val="2"/>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hint="eastAsia"/>
                <w:sz w:val="24"/>
              </w:rPr>
              <w:t>其它资金</w:t>
            </w:r>
            <w:r>
              <w:rPr>
                <w:rFonts w:ascii="仿宋" w:eastAsia="仿宋" w:hAnsi="仿宋"/>
                <w:sz w:val="24"/>
              </w:rPr>
              <w:t>:</w:t>
            </w:r>
          </w:p>
        </w:tc>
        <w:tc>
          <w:tcPr>
            <w:tcW w:w="1738" w:type="dxa"/>
          </w:tcPr>
          <w:p w:rsidR="00B31402" w:rsidRDefault="00B31402">
            <w:pPr>
              <w:widowControl/>
              <w:spacing w:line="360" w:lineRule="auto"/>
              <w:jc w:val="center"/>
              <w:rPr>
                <w:rFonts w:ascii="仿宋" w:eastAsia="仿宋" w:hAnsi="仿宋" w:cs="宋体"/>
                <w:bCs/>
                <w:color w:val="000000"/>
                <w:kern w:val="0"/>
                <w:sz w:val="24"/>
              </w:rPr>
            </w:pPr>
          </w:p>
        </w:tc>
        <w:tc>
          <w:tcPr>
            <w:tcW w:w="2114" w:type="dxa"/>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hint="eastAsia"/>
                <w:sz w:val="24"/>
              </w:rPr>
              <w:t>其它资金</w:t>
            </w:r>
            <w:r>
              <w:rPr>
                <w:rFonts w:ascii="仿宋" w:eastAsia="仿宋" w:hAnsi="仿宋"/>
                <w:sz w:val="24"/>
              </w:rPr>
              <w:t>:</w:t>
            </w:r>
          </w:p>
        </w:tc>
        <w:tc>
          <w:tcPr>
            <w:tcW w:w="2245" w:type="dxa"/>
            <w:vAlign w:val="center"/>
          </w:tcPr>
          <w:p w:rsidR="00B31402" w:rsidRDefault="00B31402">
            <w:pPr>
              <w:widowControl/>
              <w:spacing w:line="360" w:lineRule="auto"/>
              <w:jc w:val="center"/>
              <w:rPr>
                <w:rFonts w:ascii="仿宋" w:eastAsia="仿宋" w:hAnsi="仿宋" w:cs="宋体"/>
                <w:bCs/>
                <w:color w:val="000000"/>
                <w:kern w:val="0"/>
                <w:sz w:val="24"/>
              </w:rPr>
            </w:pPr>
          </w:p>
        </w:tc>
      </w:tr>
      <w:tr w:rsidR="00B31402">
        <w:trPr>
          <w:cantSplit/>
          <w:trHeight w:val="270"/>
          <w:jc w:val="center"/>
        </w:trPr>
        <w:tc>
          <w:tcPr>
            <w:tcW w:w="976" w:type="dxa"/>
            <w:vMerge w:val="restart"/>
          </w:tcPr>
          <w:p w:rsidR="00B31402" w:rsidRDefault="00C90E42">
            <w:pPr>
              <w:spacing w:line="360" w:lineRule="auto"/>
              <w:jc w:val="center"/>
              <w:rPr>
                <w:rFonts w:ascii="仿宋" w:eastAsia="仿宋" w:hAnsi="仿宋" w:cs="宋体"/>
                <w:bCs/>
                <w:color w:val="000000"/>
                <w:kern w:val="0"/>
                <w:sz w:val="24"/>
              </w:rPr>
            </w:pPr>
            <w:r>
              <w:rPr>
                <w:rFonts w:ascii="仿宋" w:eastAsia="仿宋" w:hAnsi="仿宋" w:cs="宋体" w:hint="eastAsia"/>
                <w:bCs/>
                <w:color w:val="000000"/>
                <w:kern w:val="0"/>
                <w:sz w:val="24"/>
              </w:rPr>
              <w:t>年度目</w:t>
            </w:r>
            <w:r>
              <w:rPr>
                <w:rFonts w:ascii="仿宋" w:eastAsia="仿宋" w:hAnsi="仿宋" w:cs="宋体" w:hint="eastAsia"/>
                <w:bCs/>
                <w:color w:val="000000"/>
                <w:kern w:val="0"/>
                <w:sz w:val="24"/>
              </w:rPr>
              <w:lastRenderedPageBreak/>
              <w:t>标完成情况</w:t>
            </w:r>
          </w:p>
        </w:tc>
        <w:tc>
          <w:tcPr>
            <w:tcW w:w="3658" w:type="dxa"/>
            <w:gridSpan w:val="3"/>
            <w:vAlign w:val="center"/>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cs="宋体" w:hint="eastAsia"/>
                <w:bCs/>
                <w:color w:val="000000"/>
                <w:kern w:val="0"/>
                <w:sz w:val="24"/>
              </w:rPr>
              <w:lastRenderedPageBreak/>
              <w:t>预期目标</w:t>
            </w:r>
            <w:r>
              <w:rPr>
                <w:rFonts w:ascii="仿宋" w:eastAsia="仿宋" w:hAnsi="仿宋" w:cs="宋体"/>
                <w:bCs/>
                <w:color w:val="000000"/>
                <w:kern w:val="0"/>
                <w:sz w:val="24"/>
              </w:rPr>
              <w:tab/>
            </w:r>
          </w:p>
        </w:tc>
        <w:tc>
          <w:tcPr>
            <w:tcW w:w="4359" w:type="dxa"/>
            <w:gridSpan w:val="2"/>
            <w:vAlign w:val="center"/>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cs="宋体" w:hint="eastAsia"/>
                <w:bCs/>
                <w:color w:val="000000"/>
                <w:kern w:val="0"/>
                <w:sz w:val="24"/>
              </w:rPr>
              <w:t>实际完成目标</w:t>
            </w:r>
          </w:p>
        </w:tc>
      </w:tr>
      <w:tr w:rsidR="00B31402">
        <w:trPr>
          <w:cantSplit/>
          <w:trHeight w:val="270"/>
          <w:jc w:val="center"/>
        </w:trPr>
        <w:tc>
          <w:tcPr>
            <w:tcW w:w="976" w:type="dxa"/>
            <w:vMerge/>
          </w:tcPr>
          <w:p w:rsidR="00B31402" w:rsidRDefault="00B31402">
            <w:pPr>
              <w:widowControl/>
              <w:spacing w:line="360" w:lineRule="auto"/>
              <w:jc w:val="center"/>
              <w:rPr>
                <w:rFonts w:ascii="仿宋" w:eastAsia="仿宋" w:hAnsi="仿宋" w:cs="宋体"/>
                <w:bCs/>
                <w:color w:val="000000"/>
                <w:kern w:val="0"/>
                <w:sz w:val="24"/>
              </w:rPr>
            </w:pPr>
          </w:p>
        </w:tc>
        <w:tc>
          <w:tcPr>
            <w:tcW w:w="3658" w:type="dxa"/>
            <w:gridSpan w:val="3"/>
          </w:tcPr>
          <w:p w:rsidR="00B31402" w:rsidRDefault="00C90E42">
            <w:pPr>
              <w:widowControl/>
              <w:spacing w:line="400" w:lineRule="exact"/>
              <w:jc w:val="left"/>
              <w:rPr>
                <w:rFonts w:ascii="仿宋" w:eastAsia="仿宋" w:hAnsi="仿宋" w:cs="宋体"/>
                <w:bCs/>
                <w:color w:val="000000"/>
                <w:kern w:val="0"/>
                <w:sz w:val="24"/>
              </w:rPr>
            </w:pPr>
            <w:r>
              <w:rPr>
                <w:rFonts w:ascii="仿宋" w:eastAsia="仿宋" w:hAnsi="仿宋" w:cs="宋体" w:hint="eastAsia"/>
                <w:bCs/>
                <w:color w:val="000000"/>
                <w:kern w:val="0"/>
                <w:sz w:val="24"/>
              </w:rPr>
              <w:t>优化医疗资源布局、改革管理体制、建立运行新机制、提升服务能力、推动医疗卫生机构医疗服务水平能力建设等方面</w:t>
            </w:r>
          </w:p>
        </w:tc>
        <w:tc>
          <w:tcPr>
            <w:tcW w:w="4359" w:type="dxa"/>
            <w:gridSpan w:val="2"/>
          </w:tcPr>
          <w:p w:rsidR="00B31402" w:rsidRDefault="00C90E42">
            <w:pPr>
              <w:widowControl/>
              <w:spacing w:line="400" w:lineRule="exact"/>
              <w:jc w:val="left"/>
              <w:rPr>
                <w:rFonts w:ascii="仿宋" w:eastAsia="仿宋" w:hAnsi="仿宋" w:cs="宋体"/>
                <w:bCs/>
                <w:color w:val="000000"/>
                <w:kern w:val="0"/>
                <w:sz w:val="24"/>
              </w:rPr>
            </w:pPr>
            <w:r>
              <w:rPr>
                <w:rFonts w:ascii="仿宋" w:eastAsia="仿宋" w:hAnsi="仿宋" w:cs="宋体" w:hint="eastAsia"/>
                <w:bCs/>
                <w:color w:val="000000"/>
                <w:kern w:val="0"/>
                <w:sz w:val="24"/>
              </w:rPr>
              <w:t>根据预期目标要求，为产前诊断中心实验室购置自动扫描显微镜和图像分析系统。全面提升实验室医疗能力及妇女儿童服务能力。</w:t>
            </w:r>
          </w:p>
        </w:tc>
      </w:tr>
      <w:tr w:rsidR="00B31402">
        <w:trPr>
          <w:cantSplit/>
          <w:trHeight w:val="270"/>
          <w:jc w:val="center"/>
        </w:trPr>
        <w:tc>
          <w:tcPr>
            <w:tcW w:w="976" w:type="dxa"/>
            <w:vMerge w:val="restart"/>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cs="宋体" w:hint="eastAsia"/>
                <w:bCs/>
                <w:color w:val="000000"/>
                <w:kern w:val="0"/>
                <w:sz w:val="24"/>
              </w:rPr>
              <w:lastRenderedPageBreak/>
              <w:t>绩效指标完成情况</w:t>
            </w:r>
          </w:p>
        </w:tc>
        <w:tc>
          <w:tcPr>
            <w:tcW w:w="823" w:type="dxa"/>
            <w:vAlign w:val="center"/>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cs="宋体" w:hint="eastAsia"/>
                <w:bCs/>
                <w:color w:val="000000"/>
                <w:kern w:val="0"/>
                <w:sz w:val="24"/>
              </w:rPr>
              <w:t>一级指标</w:t>
            </w:r>
          </w:p>
        </w:tc>
        <w:tc>
          <w:tcPr>
            <w:tcW w:w="1097" w:type="dxa"/>
            <w:vAlign w:val="center"/>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cs="宋体" w:hint="eastAsia"/>
                <w:bCs/>
                <w:color w:val="000000"/>
                <w:kern w:val="0"/>
                <w:sz w:val="24"/>
              </w:rPr>
              <w:t>二级指标</w:t>
            </w:r>
          </w:p>
        </w:tc>
        <w:tc>
          <w:tcPr>
            <w:tcW w:w="1738" w:type="dxa"/>
            <w:vAlign w:val="center"/>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cs="宋体" w:hint="eastAsia"/>
                <w:bCs/>
                <w:color w:val="000000"/>
                <w:kern w:val="0"/>
                <w:sz w:val="24"/>
              </w:rPr>
              <w:t>三级指标</w:t>
            </w:r>
          </w:p>
        </w:tc>
        <w:tc>
          <w:tcPr>
            <w:tcW w:w="2114" w:type="dxa"/>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hint="eastAsia"/>
                <w:sz w:val="24"/>
              </w:rPr>
              <w:t>预期指标值</w:t>
            </w:r>
            <w:r>
              <w:rPr>
                <w:rFonts w:ascii="仿宋" w:eastAsia="仿宋" w:hAnsi="仿宋"/>
                <w:sz w:val="24"/>
              </w:rPr>
              <w:t>(</w:t>
            </w:r>
            <w:r>
              <w:rPr>
                <w:rFonts w:ascii="仿宋" w:eastAsia="仿宋" w:hAnsi="仿宋" w:hint="eastAsia"/>
                <w:sz w:val="24"/>
              </w:rPr>
              <w:t>包含数字及文字描述</w:t>
            </w:r>
            <w:r>
              <w:rPr>
                <w:rFonts w:ascii="仿宋" w:eastAsia="仿宋" w:hAnsi="仿宋"/>
                <w:sz w:val="24"/>
              </w:rPr>
              <w:t>)</w:t>
            </w:r>
          </w:p>
        </w:tc>
        <w:tc>
          <w:tcPr>
            <w:tcW w:w="2245" w:type="dxa"/>
          </w:tcPr>
          <w:p w:rsidR="00B31402" w:rsidRDefault="00C90E42">
            <w:pPr>
              <w:widowControl/>
              <w:spacing w:line="360" w:lineRule="auto"/>
              <w:jc w:val="center"/>
              <w:rPr>
                <w:rFonts w:ascii="仿宋" w:eastAsia="仿宋" w:hAnsi="仿宋" w:cs="宋体"/>
                <w:bCs/>
                <w:color w:val="000000"/>
                <w:kern w:val="0"/>
                <w:sz w:val="24"/>
              </w:rPr>
            </w:pPr>
            <w:r>
              <w:rPr>
                <w:rFonts w:ascii="仿宋" w:eastAsia="仿宋" w:hAnsi="仿宋" w:hint="eastAsia"/>
                <w:sz w:val="24"/>
              </w:rPr>
              <w:t>实际完成指标值</w:t>
            </w:r>
            <w:r>
              <w:rPr>
                <w:rFonts w:ascii="仿宋" w:eastAsia="仿宋" w:hAnsi="仿宋"/>
                <w:sz w:val="24"/>
              </w:rPr>
              <w:t>(</w:t>
            </w:r>
            <w:r>
              <w:rPr>
                <w:rFonts w:ascii="仿宋" w:eastAsia="仿宋" w:hAnsi="仿宋" w:hint="eastAsia"/>
                <w:sz w:val="24"/>
              </w:rPr>
              <w:t>包含数字及文字描述</w:t>
            </w:r>
            <w:r>
              <w:rPr>
                <w:rFonts w:ascii="仿宋" w:eastAsia="仿宋" w:hAnsi="仿宋"/>
                <w:sz w:val="24"/>
              </w:rPr>
              <w:t>)</w:t>
            </w:r>
          </w:p>
        </w:tc>
      </w:tr>
      <w:tr w:rsidR="00B31402">
        <w:trPr>
          <w:cantSplit/>
          <w:trHeight w:val="60"/>
          <w:jc w:val="center"/>
        </w:trPr>
        <w:tc>
          <w:tcPr>
            <w:tcW w:w="976" w:type="dxa"/>
            <w:vMerge/>
          </w:tcPr>
          <w:p w:rsidR="00B31402" w:rsidRDefault="00B31402">
            <w:pPr>
              <w:widowControl/>
              <w:jc w:val="center"/>
              <w:rPr>
                <w:rFonts w:ascii="仿宋" w:eastAsia="仿宋" w:hAnsi="仿宋"/>
                <w:bCs/>
                <w:color w:val="000000"/>
                <w:kern w:val="0"/>
                <w:sz w:val="24"/>
              </w:rPr>
            </w:pPr>
          </w:p>
        </w:tc>
        <w:tc>
          <w:tcPr>
            <w:tcW w:w="823" w:type="dxa"/>
            <w:vMerge w:val="restart"/>
            <w:vAlign w:val="center"/>
          </w:tcPr>
          <w:p w:rsidR="00B31402" w:rsidRDefault="00C90E42">
            <w:pPr>
              <w:widowControl/>
              <w:jc w:val="center"/>
              <w:rPr>
                <w:rFonts w:ascii="仿宋" w:eastAsia="仿宋" w:hAnsi="仿宋"/>
                <w:bCs/>
                <w:color w:val="000000"/>
                <w:kern w:val="0"/>
                <w:sz w:val="24"/>
              </w:rPr>
            </w:pPr>
            <w:r>
              <w:rPr>
                <w:rFonts w:ascii="仿宋" w:eastAsia="仿宋" w:hAnsi="仿宋"/>
                <w:bCs/>
                <w:color w:val="000000"/>
                <w:kern w:val="0"/>
                <w:sz w:val="24"/>
              </w:rPr>
              <w:t>1.</w:t>
            </w:r>
            <w:r>
              <w:rPr>
                <w:rFonts w:ascii="仿宋" w:eastAsia="仿宋" w:hAnsi="仿宋" w:hint="eastAsia"/>
                <w:bCs/>
                <w:color w:val="000000"/>
                <w:kern w:val="0"/>
                <w:sz w:val="24"/>
              </w:rPr>
              <w:t>组织管理</w:t>
            </w:r>
          </w:p>
        </w:tc>
        <w:tc>
          <w:tcPr>
            <w:tcW w:w="1097" w:type="dxa"/>
            <w:vMerge w:val="restart"/>
            <w:vAlign w:val="center"/>
          </w:tcPr>
          <w:p w:rsidR="00B31402" w:rsidRDefault="00C90E42">
            <w:pPr>
              <w:widowControl/>
              <w:jc w:val="left"/>
              <w:rPr>
                <w:rFonts w:ascii="仿宋" w:eastAsia="仿宋" w:hAnsi="仿宋"/>
                <w:bCs/>
                <w:kern w:val="0"/>
                <w:sz w:val="24"/>
              </w:rPr>
            </w:pPr>
            <w:r>
              <w:rPr>
                <w:rFonts w:ascii="仿宋" w:eastAsia="仿宋" w:hAnsi="仿宋"/>
                <w:bCs/>
                <w:kern w:val="0"/>
                <w:sz w:val="24"/>
              </w:rPr>
              <w:t>1.1</w:t>
            </w:r>
            <w:r>
              <w:rPr>
                <w:rFonts w:ascii="仿宋" w:eastAsia="仿宋" w:hAnsi="仿宋" w:hint="eastAsia"/>
                <w:bCs/>
                <w:kern w:val="0"/>
                <w:sz w:val="24"/>
              </w:rPr>
              <w:t>管理体系</w:t>
            </w:r>
          </w:p>
        </w:tc>
        <w:tc>
          <w:tcPr>
            <w:tcW w:w="1738" w:type="dxa"/>
            <w:vAlign w:val="center"/>
          </w:tcPr>
          <w:p w:rsidR="00B31402" w:rsidRDefault="00C90E42">
            <w:pPr>
              <w:widowControl/>
              <w:rPr>
                <w:rFonts w:ascii="仿宋" w:eastAsia="仿宋" w:hAnsi="仿宋"/>
                <w:bCs/>
                <w:kern w:val="0"/>
                <w:sz w:val="24"/>
              </w:rPr>
            </w:pPr>
            <w:r>
              <w:rPr>
                <w:rFonts w:ascii="仿宋" w:eastAsia="仿宋" w:hAnsi="仿宋"/>
                <w:bCs/>
                <w:kern w:val="0"/>
                <w:sz w:val="24"/>
              </w:rPr>
              <w:t>1.1.1</w:t>
            </w:r>
            <w:r>
              <w:rPr>
                <w:rFonts w:ascii="仿宋" w:eastAsia="仿宋" w:hAnsi="仿宋" w:hint="eastAsia"/>
                <w:bCs/>
                <w:kern w:val="0"/>
                <w:sz w:val="24"/>
              </w:rPr>
              <w:t>制度建设</w:t>
            </w:r>
          </w:p>
        </w:tc>
        <w:tc>
          <w:tcPr>
            <w:tcW w:w="2114"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制定项目管理方案和文件。</w:t>
            </w:r>
          </w:p>
        </w:tc>
        <w:tc>
          <w:tcPr>
            <w:tcW w:w="2245"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财务部门制定项目实施管理方案、资金管理制度等文件，使用部门认真按照制度执行。</w:t>
            </w:r>
          </w:p>
        </w:tc>
      </w:tr>
      <w:tr w:rsidR="00B31402">
        <w:trPr>
          <w:cantSplit/>
          <w:trHeight w:val="1248"/>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kern w:val="0"/>
                <w:sz w:val="24"/>
              </w:rPr>
            </w:pPr>
          </w:p>
        </w:tc>
        <w:tc>
          <w:tcPr>
            <w:tcW w:w="1738" w:type="dxa"/>
            <w:vAlign w:val="center"/>
          </w:tcPr>
          <w:p w:rsidR="00B31402" w:rsidRDefault="00C90E42">
            <w:pPr>
              <w:widowControl/>
              <w:rPr>
                <w:rFonts w:ascii="仿宋" w:eastAsia="仿宋" w:hAnsi="仿宋"/>
                <w:bCs/>
                <w:kern w:val="0"/>
                <w:sz w:val="24"/>
              </w:rPr>
            </w:pPr>
            <w:r>
              <w:rPr>
                <w:rFonts w:ascii="仿宋" w:eastAsia="仿宋" w:hAnsi="仿宋"/>
                <w:bCs/>
                <w:kern w:val="0"/>
                <w:sz w:val="24"/>
              </w:rPr>
              <w:t>1.1.2</w:t>
            </w:r>
            <w:r>
              <w:rPr>
                <w:rFonts w:ascii="仿宋" w:eastAsia="仿宋" w:hAnsi="仿宋" w:hint="eastAsia"/>
                <w:bCs/>
                <w:kern w:val="0"/>
                <w:sz w:val="24"/>
              </w:rPr>
              <w:t>分工协作</w:t>
            </w:r>
          </w:p>
        </w:tc>
        <w:tc>
          <w:tcPr>
            <w:tcW w:w="2114" w:type="dxa"/>
            <w:vAlign w:val="center"/>
          </w:tcPr>
          <w:p w:rsidR="00B31402" w:rsidRDefault="00C90E42">
            <w:pPr>
              <w:widowControl/>
              <w:rPr>
                <w:rFonts w:ascii="仿宋" w:eastAsia="仿宋" w:hAnsi="仿宋"/>
                <w:color w:val="000000"/>
                <w:kern w:val="0"/>
                <w:sz w:val="24"/>
              </w:rPr>
            </w:pPr>
            <w:r>
              <w:rPr>
                <w:rFonts w:ascii="仿宋" w:eastAsia="仿宋" w:hAnsi="仿宋" w:hint="eastAsia"/>
                <w:color w:val="000000"/>
                <w:kern w:val="0"/>
                <w:sz w:val="24"/>
              </w:rPr>
              <w:t>职能部门合作，建立协调工作机制。</w:t>
            </w:r>
          </w:p>
          <w:p w:rsidR="00B31402" w:rsidRDefault="00C90E42">
            <w:pPr>
              <w:widowControl/>
              <w:rPr>
                <w:rFonts w:ascii="仿宋" w:eastAsia="仿宋" w:hAnsi="仿宋" w:cs="宋体"/>
                <w:color w:val="000000"/>
                <w:kern w:val="0"/>
                <w:sz w:val="24"/>
              </w:rPr>
            </w:pPr>
            <w:r>
              <w:rPr>
                <w:rFonts w:ascii="仿宋" w:eastAsia="仿宋" w:hAnsi="仿宋" w:hint="eastAsia"/>
                <w:color w:val="000000"/>
                <w:kern w:val="0"/>
                <w:sz w:val="24"/>
              </w:rPr>
              <w:t>明确资金管理部门与资金使用部门职责分工。</w:t>
            </w:r>
          </w:p>
        </w:tc>
        <w:tc>
          <w:tcPr>
            <w:tcW w:w="2245" w:type="dxa"/>
            <w:vAlign w:val="center"/>
          </w:tcPr>
          <w:p w:rsidR="00B31402" w:rsidRDefault="00C90E42">
            <w:pPr>
              <w:widowControl/>
              <w:rPr>
                <w:rFonts w:ascii="仿宋" w:eastAsia="仿宋" w:hAnsi="仿宋"/>
                <w:color w:val="000000"/>
                <w:kern w:val="0"/>
                <w:sz w:val="24"/>
              </w:rPr>
            </w:pPr>
            <w:r>
              <w:rPr>
                <w:rFonts w:ascii="仿宋" w:eastAsia="仿宋" w:hAnsi="仿宋" w:hint="eastAsia"/>
                <w:color w:val="000000"/>
                <w:kern w:val="0"/>
                <w:sz w:val="24"/>
              </w:rPr>
              <w:t>各职能部门相互合作，建立了工作协调相关机制。业务科室按管理办法进行资金使用，财务科对资金使用规范等方面进行审核。分工协作，相互制衡。</w:t>
            </w:r>
          </w:p>
        </w:tc>
      </w:tr>
      <w:tr w:rsidR="00B31402">
        <w:trPr>
          <w:cantSplit/>
          <w:trHeight w:val="2460"/>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1.2</w:t>
            </w:r>
            <w:r>
              <w:rPr>
                <w:rFonts w:ascii="仿宋" w:eastAsia="仿宋" w:hAnsi="仿宋" w:hint="eastAsia"/>
                <w:bCs/>
                <w:color w:val="000000"/>
                <w:kern w:val="0"/>
                <w:sz w:val="24"/>
              </w:rPr>
              <w:t>管理落实</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1.2.1</w:t>
            </w:r>
            <w:r>
              <w:rPr>
                <w:rFonts w:ascii="仿宋" w:eastAsia="仿宋" w:hAnsi="仿宋" w:hint="eastAsia"/>
                <w:bCs/>
                <w:color w:val="000000"/>
                <w:kern w:val="0"/>
                <w:sz w:val="24"/>
              </w:rPr>
              <w:t>信息系统建设与应用</w:t>
            </w:r>
          </w:p>
        </w:tc>
        <w:tc>
          <w:tcPr>
            <w:tcW w:w="2114" w:type="dxa"/>
            <w:vAlign w:val="center"/>
          </w:tcPr>
          <w:p w:rsidR="00B31402" w:rsidRDefault="00B31402">
            <w:pPr>
              <w:widowControl/>
              <w:rPr>
                <w:rFonts w:ascii="仿宋" w:eastAsia="仿宋" w:hAnsi="仿宋" w:cs="宋体"/>
                <w:color w:val="000000"/>
                <w:kern w:val="0"/>
                <w:sz w:val="24"/>
              </w:rPr>
            </w:pPr>
          </w:p>
        </w:tc>
        <w:tc>
          <w:tcPr>
            <w:tcW w:w="2245" w:type="dxa"/>
            <w:vAlign w:val="center"/>
          </w:tcPr>
          <w:p w:rsidR="00B31402" w:rsidRDefault="00B31402">
            <w:pPr>
              <w:rPr>
                <w:rFonts w:ascii="仿宋" w:eastAsia="仿宋" w:hAnsi="仿宋"/>
                <w:color w:val="000000"/>
                <w:kern w:val="0"/>
                <w:sz w:val="24"/>
              </w:rPr>
            </w:pPr>
          </w:p>
        </w:tc>
      </w:tr>
      <w:tr w:rsidR="00B31402">
        <w:trPr>
          <w:cantSplit/>
          <w:trHeight w:val="539"/>
          <w:jc w:val="center"/>
        </w:trPr>
        <w:tc>
          <w:tcPr>
            <w:tcW w:w="976" w:type="dxa"/>
          </w:tcPr>
          <w:p w:rsidR="00B31402" w:rsidRDefault="00B31402">
            <w:pPr>
              <w:widowControl/>
              <w:jc w:val="center"/>
              <w:rPr>
                <w:rFonts w:ascii="仿宋" w:eastAsia="仿宋" w:hAnsi="仿宋"/>
                <w:bCs/>
                <w:color w:val="000000"/>
                <w:kern w:val="0"/>
                <w:sz w:val="24"/>
              </w:rPr>
            </w:pPr>
          </w:p>
        </w:tc>
        <w:tc>
          <w:tcPr>
            <w:tcW w:w="823" w:type="dxa"/>
            <w:vMerge/>
            <w:vAlign w:val="center"/>
          </w:tcPr>
          <w:p w:rsidR="00B31402" w:rsidRDefault="00B31402">
            <w:pPr>
              <w:widowControl/>
              <w:jc w:val="center"/>
              <w:rPr>
                <w:rFonts w:ascii="仿宋" w:eastAsia="仿宋" w:hAnsi="仿宋"/>
                <w:bCs/>
                <w:color w:val="000000"/>
                <w:kern w:val="0"/>
                <w:sz w:val="24"/>
              </w:rPr>
            </w:pPr>
          </w:p>
        </w:tc>
        <w:tc>
          <w:tcPr>
            <w:tcW w:w="1097" w:type="dxa"/>
            <w:vMerge w:val="restart"/>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1.2</w:t>
            </w:r>
            <w:r>
              <w:rPr>
                <w:rFonts w:ascii="仿宋" w:eastAsia="仿宋" w:hAnsi="仿宋" w:hint="eastAsia"/>
                <w:bCs/>
                <w:color w:val="000000"/>
                <w:kern w:val="0"/>
                <w:sz w:val="24"/>
              </w:rPr>
              <w:t>管理落实</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kern w:val="0"/>
                <w:sz w:val="24"/>
              </w:rPr>
              <w:t>1.2.2</w:t>
            </w:r>
            <w:r>
              <w:rPr>
                <w:rFonts w:ascii="仿宋" w:eastAsia="仿宋" w:hAnsi="仿宋" w:hint="eastAsia"/>
                <w:bCs/>
                <w:kern w:val="0"/>
                <w:sz w:val="24"/>
              </w:rPr>
              <w:t>人员培训</w:t>
            </w:r>
          </w:p>
        </w:tc>
        <w:tc>
          <w:tcPr>
            <w:tcW w:w="2114"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开展医疗设备使用相关培训。</w:t>
            </w:r>
          </w:p>
        </w:tc>
        <w:tc>
          <w:tcPr>
            <w:tcW w:w="2245"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具体使用科室进行了2-3次设备使用集中培训。</w:t>
            </w:r>
          </w:p>
        </w:tc>
      </w:tr>
      <w:tr w:rsidR="00B31402">
        <w:trPr>
          <w:cantSplit/>
          <w:trHeight w:val="200"/>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1.2.3</w:t>
            </w:r>
            <w:r>
              <w:rPr>
                <w:rFonts w:ascii="仿宋" w:eastAsia="仿宋" w:hAnsi="仿宋" w:hint="eastAsia"/>
                <w:bCs/>
                <w:color w:val="000000"/>
                <w:kern w:val="0"/>
                <w:sz w:val="24"/>
              </w:rPr>
              <w:t>项目宣传</w:t>
            </w:r>
          </w:p>
        </w:tc>
        <w:tc>
          <w:tcPr>
            <w:tcW w:w="2114"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采用多种方式，通过多种媒体平台宣传项目。</w:t>
            </w:r>
          </w:p>
        </w:tc>
        <w:tc>
          <w:tcPr>
            <w:tcW w:w="2245"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通过电子屏幕、宣传标语、微信号、抖音平台等多种方式进行了宣传。</w:t>
            </w:r>
          </w:p>
        </w:tc>
      </w:tr>
      <w:tr w:rsidR="00B31402">
        <w:trPr>
          <w:cantSplit/>
          <w:trHeight w:val="60"/>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1.2.4</w:t>
            </w:r>
            <w:r>
              <w:rPr>
                <w:rFonts w:ascii="仿宋" w:eastAsia="仿宋" w:hAnsi="仿宋" w:hint="eastAsia"/>
                <w:bCs/>
                <w:color w:val="000000"/>
                <w:kern w:val="0"/>
                <w:sz w:val="24"/>
              </w:rPr>
              <w:t>问题整改</w:t>
            </w:r>
          </w:p>
        </w:tc>
        <w:tc>
          <w:tcPr>
            <w:tcW w:w="2114" w:type="dxa"/>
            <w:vAlign w:val="center"/>
          </w:tcPr>
          <w:p w:rsidR="00B31402" w:rsidRDefault="00B31402">
            <w:pPr>
              <w:widowControl/>
              <w:rPr>
                <w:rFonts w:ascii="仿宋" w:eastAsia="仿宋" w:hAnsi="仿宋" w:cs="宋体"/>
                <w:color w:val="000000"/>
                <w:kern w:val="0"/>
                <w:sz w:val="24"/>
              </w:rPr>
            </w:pPr>
          </w:p>
        </w:tc>
        <w:tc>
          <w:tcPr>
            <w:tcW w:w="2245" w:type="dxa"/>
            <w:vAlign w:val="center"/>
          </w:tcPr>
          <w:p w:rsidR="00B31402" w:rsidRDefault="00B31402">
            <w:pPr>
              <w:widowControl/>
              <w:rPr>
                <w:rFonts w:ascii="仿宋" w:eastAsia="仿宋" w:hAnsi="仿宋" w:cs="宋体"/>
                <w:color w:val="000000"/>
                <w:kern w:val="0"/>
                <w:sz w:val="24"/>
              </w:rPr>
            </w:pPr>
          </w:p>
        </w:tc>
      </w:tr>
      <w:tr w:rsidR="00B31402">
        <w:trPr>
          <w:cantSplit/>
          <w:trHeight w:val="484"/>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restart"/>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1.</w:t>
            </w:r>
            <w:r>
              <w:rPr>
                <w:rFonts w:ascii="仿宋" w:eastAsia="仿宋" w:hAnsi="仿宋" w:hint="eastAsia"/>
                <w:bCs/>
                <w:color w:val="000000"/>
                <w:kern w:val="0"/>
                <w:sz w:val="24"/>
              </w:rPr>
              <w:t>组织管理</w:t>
            </w:r>
          </w:p>
        </w:tc>
        <w:tc>
          <w:tcPr>
            <w:tcW w:w="1097" w:type="dxa"/>
            <w:vMerge w:val="restart"/>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1.3</w:t>
            </w:r>
            <w:r>
              <w:rPr>
                <w:rFonts w:ascii="仿宋" w:eastAsia="仿宋" w:hAnsi="仿宋" w:hint="eastAsia"/>
                <w:bCs/>
                <w:color w:val="000000"/>
                <w:kern w:val="0"/>
                <w:sz w:val="24"/>
              </w:rPr>
              <w:t>绩效评估</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kern w:val="0"/>
                <w:sz w:val="24"/>
              </w:rPr>
              <w:t>1.3.1</w:t>
            </w:r>
            <w:r>
              <w:rPr>
                <w:rFonts w:ascii="仿宋" w:eastAsia="仿宋" w:hAnsi="仿宋" w:hint="eastAsia"/>
                <w:bCs/>
                <w:kern w:val="0"/>
                <w:sz w:val="24"/>
              </w:rPr>
              <w:t>绩效评估组织管理</w:t>
            </w:r>
          </w:p>
        </w:tc>
        <w:tc>
          <w:tcPr>
            <w:tcW w:w="2114"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制订或转发指导本单位项目绩效评估方案。</w:t>
            </w:r>
          </w:p>
        </w:tc>
        <w:tc>
          <w:tcPr>
            <w:tcW w:w="2245"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单位制订了项目绩效评估方案。</w:t>
            </w:r>
          </w:p>
        </w:tc>
      </w:tr>
      <w:tr w:rsidR="00B31402">
        <w:trPr>
          <w:cantSplit/>
          <w:trHeight w:val="926"/>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color w:val="000000"/>
                <w:kern w:val="0"/>
                <w:sz w:val="24"/>
              </w:rPr>
            </w:pPr>
          </w:p>
        </w:tc>
        <w:tc>
          <w:tcPr>
            <w:tcW w:w="1738" w:type="dxa"/>
            <w:vMerge w:val="restart"/>
            <w:vAlign w:val="center"/>
          </w:tcPr>
          <w:p w:rsidR="00B31402" w:rsidRDefault="00C90E42">
            <w:pPr>
              <w:widowControl/>
              <w:rPr>
                <w:rFonts w:ascii="仿宋" w:eastAsia="仿宋" w:hAnsi="仿宋"/>
                <w:bCs/>
                <w:kern w:val="0"/>
                <w:sz w:val="24"/>
              </w:rPr>
            </w:pPr>
            <w:r>
              <w:rPr>
                <w:rFonts w:ascii="仿宋" w:eastAsia="仿宋" w:hAnsi="仿宋"/>
                <w:bCs/>
                <w:kern w:val="0"/>
                <w:sz w:val="24"/>
              </w:rPr>
              <w:t>1.3.2</w:t>
            </w:r>
            <w:r>
              <w:rPr>
                <w:rFonts w:ascii="仿宋" w:eastAsia="仿宋" w:hAnsi="仿宋" w:hint="eastAsia"/>
                <w:bCs/>
                <w:kern w:val="0"/>
                <w:sz w:val="24"/>
              </w:rPr>
              <w:t>绩效评估工作落实</w:t>
            </w:r>
          </w:p>
        </w:tc>
        <w:tc>
          <w:tcPr>
            <w:tcW w:w="2114" w:type="dxa"/>
            <w:vAlign w:val="center"/>
          </w:tcPr>
          <w:p w:rsidR="00B31402" w:rsidRDefault="00C90E42">
            <w:pPr>
              <w:widowControl/>
              <w:rPr>
                <w:rFonts w:ascii="仿宋" w:eastAsia="仿宋" w:hAnsi="仿宋" w:cs="宋体"/>
                <w:color w:val="000000"/>
                <w:kern w:val="0"/>
                <w:sz w:val="24"/>
              </w:rPr>
            </w:pPr>
            <w:r>
              <w:rPr>
                <w:rFonts w:ascii="仿宋" w:eastAsia="仿宋" w:hAnsi="仿宋" w:hint="eastAsia"/>
                <w:sz w:val="24"/>
              </w:rPr>
              <w:t>建立单位内部绩效评估制度，开展内部绩效评估</w:t>
            </w:r>
          </w:p>
        </w:tc>
        <w:tc>
          <w:tcPr>
            <w:tcW w:w="2245" w:type="dxa"/>
            <w:vAlign w:val="center"/>
          </w:tcPr>
          <w:p w:rsidR="00B31402" w:rsidRDefault="00C90E42">
            <w:pPr>
              <w:widowControl/>
              <w:rPr>
                <w:rFonts w:ascii="仿宋" w:eastAsia="仿宋" w:hAnsi="仿宋" w:cs="宋体"/>
                <w:color w:val="000000"/>
                <w:kern w:val="0"/>
                <w:sz w:val="24"/>
              </w:rPr>
            </w:pPr>
            <w:r>
              <w:rPr>
                <w:rFonts w:ascii="仿宋" w:eastAsia="仿宋" w:hAnsi="仿宋" w:hint="eastAsia"/>
                <w:sz w:val="24"/>
              </w:rPr>
              <w:t>单位职能部门根据制定的评估制度，组织开展对资金使用绩效评估。</w:t>
            </w:r>
          </w:p>
        </w:tc>
      </w:tr>
      <w:tr w:rsidR="00B31402">
        <w:trPr>
          <w:cantSplit/>
          <w:trHeight w:val="915"/>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color w:val="000000"/>
                <w:kern w:val="0"/>
                <w:sz w:val="24"/>
              </w:rPr>
            </w:pPr>
          </w:p>
        </w:tc>
        <w:tc>
          <w:tcPr>
            <w:tcW w:w="1738" w:type="dxa"/>
            <w:vMerge/>
            <w:vAlign w:val="center"/>
          </w:tcPr>
          <w:p w:rsidR="00B31402" w:rsidRDefault="00B31402">
            <w:pPr>
              <w:widowControl/>
              <w:rPr>
                <w:rFonts w:ascii="仿宋" w:eastAsia="仿宋" w:hAnsi="仿宋"/>
                <w:bCs/>
                <w:color w:val="000000"/>
                <w:kern w:val="0"/>
                <w:sz w:val="24"/>
              </w:rPr>
            </w:pPr>
          </w:p>
        </w:tc>
        <w:tc>
          <w:tcPr>
            <w:tcW w:w="2114"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开展市县级绩效评价工作</w:t>
            </w:r>
          </w:p>
        </w:tc>
        <w:tc>
          <w:tcPr>
            <w:tcW w:w="2245" w:type="dxa"/>
            <w:vAlign w:val="center"/>
          </w:tcPr>
          <w:p w:rsidR="00B31402" w:rsidRDefault="00C90E42">
            <w:pPr>
              <w:widowControl/>
              <w:rPr>
                <w:rFonts w:ascii="仿宋" w:eastAsia="仿宋" w:hAnsi="仿宋"/>
                <w:sz w:val="24"/>
              </w:rPr>
            </w:pPr>
            <w:r>
              <w:rPr>
                <w:rFonts w:ascii="仿宋" w:eastAsia="仿宋" w:hAnsi="仿宋" w:cs="宋体" w:hint="eastAsia"/>
                <w:color w:val="000000"/>
                <w:kern w:val="0"/>
                <w:sz w:val="24"/>
              </w:rPr>
              <w:t>市级每年组织开展</w:t>
            </w:r>
            <w:r>
              <w:rPr>
                <w:rFonts w:ascii="仿宋" w:eastAsia="仿宋" w:hAnsi="仿宋" w:cs="宋体"/>
                <w:color w:val="000000"/>
                <w:kern w:val="0"/>
                <w:sz w:val="24"/>
              </w:rPr>
              <w:t>1</w:t>
            </w:r>
            <w:r>
              <w:rPr>
                <w:rFonts w:ascii="仿宋" w:eastAsia="仿宋" w:hAnsi="仿宋" w:cs="宋体" w:hint="eastAsia"/>
                <w:color w:val="000000"/>
                <w:kern w:val="0"/>
                <w:sz w:val="24"/>
              </w:rPr>
              <w:t>次绩效评估工作，并通报绩效评估结果与补助资金挂钩。</w:t>
            </w:r>
          </w:p>
        </w:tc>
      </w:tr>
      <w:tr w:rsidR="00B31402">
        <w:trPr>
          <w:cantSplit/>
          <w:trHeight w:val="1227"/>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kern w:val="0"/>
                <w:sz w:val="24"/>
              </w:rPr>
            </w:pPr>
            <w:r>
              <w:rPr>
                <w:rFonts w:ascii="仿宋" w:eastAsia="仿宋" w:hAnsi="仿宋"/>
                <w:bCs/>
                <w:kern w:val="0"/>
                <w:sz w:val="24"/>
              </w:rPr>
              <w:t>1.3.3</w:t>
            </w:r>
            <w:r>
              <w:rPr>
                <w:rFonts w:ascii="仿宋" w:eastAsia="仿宋" w:hAnsi="仿宋" w:hint="eastAsia"/>
                <w:bCs/>
                <w:kern w:val="0"/>
                <w:sz w:val="24"/>
              </w:rPr>
              <w:t>绩效评估工作质量</w:t>
            </w:r>
          </w:p>
        </w:tc>
        <w:tc>
          <w:tcPr>
            <w:tcW w:w="2114"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本单位绩效评估与上级评估结果的符合情况。</w:t>
            </w:r>
          </w:p>
        </w:tc>
        <w:tc>
          <w:tcPr>
            <w:tcW w:w="2245"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每年由市级对单位绩效评估情况进行复核。</w:t>
            </w:r>
          </w:p>
        </w:tc>
      </w:tr>
      <w:tr w:rsidR="00B31402">
        <w:trPr>
          <w:cantSplit/>
          <w:trHeight w:val="810"/>
          <w:jc w:val="center"/>
        </w:trPr>
        <w:tc>
          <w:tcPr>
            <w:tcW w:w="976" w:type="dxa"/>
          </w:tcPr>
          <w:p w:rsidR="00B31402" w:rsidRDefault="00B31402">
            <w:pPr>
              <w:widowControl/>
              <w:jc w:val="center"/>
              <w:rPr>
                <w:rFonts w:ascii="仿宋" w:eastAsia="仿宋" w:hAnsi="仿宋"/>
                <w:bCs/>
                <w:color w:val="000000"/>
                <w:kern w:val="0"/>
                <w:sz w:val="24"/>
              </w:rPr>
            </w:pPr>
          </w:p>
        </w:tc>
        <w:tc>
          <w:tcPr>
            <w:tcW w:w="823" w:type="dxa"/>
            <w:vMerge w:val="restart"/>
            <w:vAlign w:val="center"/>
          </w:tcPr>
          <w:p w:rsidR="00B31402" w:rsidRDefault="00C90E42">
            <w:pPr>
              <w:widowControl/>
              <w:jc w:val="center"/>
              <w:rPr>
                <w:rFonts w:ascii="仿宋" w:eastAsia="仿宋" w:hAnsi="仿宋"/>
                <w:bCs/>
                <w:color w:val="000000"/>
                <w:kern w:val="0"/>
                <w:sz w:val="24"/>
              </w:rPr>
            </w:pPr>
            <w:r>
              <w:rPr>
                <w:rFonts w:ascii="仿宋" w:eastAsia="仿宋" w:hAnsi="仿宋"/>
                <w:bCs/>
                <w:color w:val="000000"/>
                <w:kern w:val="0"/>
                <w:sz w:val="24"/>
              </w:rPr>
              <w:t>2.</w:t>
            </w:r>
            <w:r>
              <w:rPr>
                <w:rFonts w:ascii="仿宋" w:eastAsia="仿宋" w:hAnsi="仿宋" w:hint="eastAsia"/>
                <w:bCs/>
                <w:color w:val="000000"/>
                <w:kern w:val="0"/>
                <w:sz w:val="24"/>
              </w:rPr>
              <w:t>资金管理</w:t>
            </w:r>
          </w:p>
        </w:tc>
        <w:tc>
          <w:tcPr>
            <w:tcW w:w="1097" w:type="dxa"/>
            <w:vMerge w:val="restart"/>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2.1</w:t>
            </w:r>
            <w:r>
              <w:rPr>
                <w:rFonts w:ascii="仿宋" w:eastAsia="仿宋" w:hAnsi="仿宋" w:hint="eastAsia"/>
                <w:bCs/>
                <w:color w:val="000000"/>
                <w:kern w:val="0"/>
                <w:sz w:val="24"/>
              </w:rPr>
              <w:t>预算安排</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kern w:val="0"/>
                <w:sz w:val="24"/>
              </w:rPr>
              <w:t>2.1.1</w:t>
            </w:r>
            <w:r>
              <w:rPr>
                <w:rFonts w:ascii="仿宋" w:eastAsia="仿宋" w:hAnsi="仿宋" w:hint="eastAsia"/>
                <w:bCs/>
                <w:kern w:val="0"/>
                <w:sz w:val="24"/>
              </w:rPr>
              <w:t>补助资金落实</w:t>
            </w:r>
          </w:p>
        </w:tc>
        <w:tc>
          <w:tcPr>
            <w:tcW w:w="2114"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财政项目补助资金落实到位情况。</w:t>
            </w:r>
          </w:p>
        </w:tc>
        <w:tc>
          <w:tcPr>
            <w:tcW w:w="2245"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医疗能力提升补助资金落实到位。</w:t>
            </w:r>
          </w:p>
        </w:tc>
      </w:tr>
      <w:tr w:rsidR="00B31402">
        <w:trPr>
          <w:cantSplit/>
          <w:trHeight w:val="682"/>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kern w:val="0"/>
                <w:sz w:val="24"/>
              </w:rPr>
              <w:t>2.1.2</w:t>
            </w:r>
            <w:r>
              <w:rPr>
                <w:rFonts w:ascii="仿宋" w:eastAsia="仿宋" w:hAnsi="仿宋" w:hint="eastAsia"/>
                <w:bCs/>
                <w:kern w:val="0"/>
                <w:sz w:val="24"/>
              </w:rPr>
              <w:t>资金拨付及时性</w:t>
            </w:r>
          </w:p>
        </w:tc>
        <w:tc>
          <w:tcPr>
            <w:tcW w:w="2114"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预算年度开始后，项目资金及时下达的情况。</w:t>
            </w:r>
          </w:p>
        </w:tc>
        <w:tc>
          <w:tcPr>
            <w:tcW w:w="2245"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财政拨付资金较为及时</w:t>
            </w:r>
          </w:p>
        </w:tc>
      </w:tr>
      <w:tr w:rsidR="00B31402">
        <w:trPr>
          <w:cantSplit/>
          <w:trHeight w:val="678"/>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kern w:val="0"/>
                <w:sz w:val="24"/>
              </w:rPr>
              <w:t>2.1.3</w:t>
            </w:r>
            <w:r>
              <w:rPr>
                <w:rFonts w:ascii="仿宋" w:eastAsia="仿宋" w:hAnsi="仿宋" w:hint="eastAsia"/>
                <w:bCs/>
                <w:kern w:val="0"/>
                <w:sz w:val="24"/>
              </w:rPr>
              <w:t>资金到位率</w:t>
            </w:r>
          </w:p>
        </w:tc>
        <w:tc>
          <w:tcPr>
            <w:tcW w:w="2114"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≤100%</w:t>
            </w:r>
          </w:p>
        </w:tc>
        <w:tc>
          <w:tcPr>
            <w:tcW w:w="2245" w:type="dxa"/>
            <w:vAlign w:val="center"/>
          </w:tcPr>
          <w:p w:rsidR="00B31402" w:rsidRDefault="00C90E42">
            <w:pPr>
              <w:widowControl/>
              <w:rPr>
                <w:rFonts w:ascii="仿宋" w:eastAsia="仿宋" w:hAnsi="仿宋" w:cs="宋体"/>
                <w:color w:val="000000"/>
                <w:kern w:val="0"/>
                <w:sz w:val="24"/>
              </w:rPr>
            </w:pPr>
            <w:r>
              <w:rPr>
                <w:rFonts w:ascii="仿宋" w:eastAsia="仿宋" w:hAnsi="仿宋" w:cs="宋体"/>
                <w:color w:val="000000"/>
                <w:kern w:val="0"/>
                <w:sz w:val="24"/>
              </w:rPr>
              <w:t>100%</w:t>
            </w:r>
          </w:p>
        </w:tc>
      </w:tr>
      <w:tr w:rsidR="00B31402">
        <w:trPr>
          <w:cantSplit/>
          <w:trHeight w:val="626"/>
          <w:jc w:val="center"/>
        </w:trPr>
        <w:tc>
          <w:tcPr>
            <w:tcW w:w="976" w:type="dxa"/>
          </w:tcPr>
          <w:p w:rsidR="00B31402" w:rsidRDefault="00B31402">
            <w:pPr>
              <w:jc w:val="left"/>
              <w:rPr>
                <w:rFonts w:ascii="仿宋" w:eastAsia="仿宋" w:hAnsi="仿宋"/>
                <w:bCs/>
                <w:color w:val="000000"/>
                <w:kern w:val="0"/>
                <w:sz w:val="24"/>
              </w:rPr>
            </w:pPr>
          </w:p>
        </w:tc>
        <w:tc>
          <w:tcPr>
            <w:tcW w:w="823" w:type="dxa"/>
            <w:vMerge w:val="restart"/>
            <w:vAlign w:val="center"/>
          </w:tcPr>
          <w:p w:rsidR="00B31402" w:rsidRDefault="00C90E42">
            <w:pPr>
              <w:jc w:val="left"/>
              <w:rPr>
                <w:rFonts w:ascii="仿宋" w:eastAsia="仿宋" w:hAnsi="仿宋"/>
                <w:bCs/>
                <w:color w:val="000000"/>
                <w:kern w:val="0"/>
                <w:sz w:val="24"/>
              </w:rPr>
            </w:pPr>
            <w:r>
              <w:rPr>
                <w:rFonts w:ascii="仿宋" w:eastAsia="仿宋" w:hAnsi="仿宋"/>
                <w:bCs/>
                <w:color w:val="000000"/>
                <w:kern w:val="0"/>
                <w:sz w:val="24"/>
              </w:rPr>
              <w:t>2.</w:t>
            </w:r>
            <w:r>
              <w:rPr>
                <w:rFonts w:ascii="仿宋" w:eastAsia="仿宋" w:hAnsi="仿宋" w:hint="eastAsia"/>
                <w:bCs/>
                <w:color w:val="000000"/>
                <w:kern w:val="0"/>
                <w:sz w:val="24"/>
              </w:rPr>
              <w:t>资金管理</w:t>
            </w:r>
          </w:p>
        </w:tc>
        <w:tc>
          <w:tcPr>
            <w:tcW w:w="1097" w:type="dxa"/>
            <w:vAlign w:val="center"/>
          </w:tcPr>
          <w:p w:rsidR="00B31402" w:rsidRDefault="00C90E42">
            <w:pPr>
              <w:widowControl/>
              <w:jc w:val="left"/>
              <w:rPr>
                <w:rFonts w:ascii="仿宋" w:eastAsia="仿宋" w:hAnsi="仿宋"/>
                <w:bCs/>
                <w:kern w:val="0"/>
                <w:sz w:val="24"/>
              </w:rPr>
            </w:pPr>
            <w:r>
              <w:rPr>
                <w:rFonts w:ascii="仿宋" w:eastAsia="仿宋" w:hAnsi="仿宋"/>
                <w:bCs/>
                <w:kern w:val="0"/>
                <w:sz w:val="24"/>
              </w:rPr>
              <w:t>2.2</w:t>
            </w:r>
            <w:r>
              <w:rPr>
                <w:rFonts w:ascii="仿宋" w:eastAsia="仿宋" w:hAnsi="仿宋" w:hint="eastAsia"/>
                <w:bCs/>
                <w:kern w:val="0"/>
                <w:sz w:val="24"/>
              </w:rPr>
              <w:t>预算执行</w:t>
            </w:r>
          </w:p>
        </w:tc>
        <w:tc>
          <w:tcPr>
            <w:tcW w:w="1738" w:type="dxa"/>
            <w:vAlign w:val="center"/>
          </w:tcPr>
          <w:p w:rsidR="00B31402" w:rsidRDefault="00C90E42">
            <w:pPr>
              <w:widowControl/>
              <w:rPr>
                <w:rFonts w:ascii="仿宋" w:eastAsia="仿宋" w:hAnsi="仿宋"/>
                <w:bCs/>
                <w:kern w:val="0"/>
                <w:sz w:val="24"/>
              </w:rPr>
            </w:pPr>
            <w:r>
              <w:rPr>
                <w:rFonts w:ascii="仿宋" w:eastAsia="仿宋" w:hAnsi="仿宋"/>
                <w:bCs/>
                <w:kern w:val="0"/>
                <w:sz w:val="24"/>
              </w:rPr>
              <w:t>2.2.1</w:t>
            </w:r>
            <w:r>
              <w:rPr>
                <w:rFonts w:ascii="仿宋" w:eastAsia="仿宋" w:hAnsi="仿宋" w:hint="eastAsia"/>
                <w:bCs/>
                <w:kern w:val="0"/>
                <w:sz w:val="24"/>
              </w:rPr>
              <w:t>预算执行率</w:t>
            </w:r>
          </w:p>
        </w:tc>
        <w:tc>
          <w:tcPr>
            <w:tcW w:w="2114"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≤100%</w:t>
            </w:r>
          </w:p>
        </w:tc>
        <w:tc>
          <w:tcPr>
            <w:tcW w:w="2245"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100%</w:t>
            </w:r>
          </w:p>
        </w:tc>
      </w:tr>
      <w:tr w:rsidR="00B31402">
        <w:trPr>
          <w:cantSplit/>
          <w:trHeight w:val="929"/>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2.2</w:t>
            </w:r>
            <w:r>
              <w:rPr>
                <w:rFonts w:ascii="仿宋" w:eastAsia="仿宋" w:hAnsi="仿宋" w:hint="eastAsia"/>
                <w:bCs/>
                <w:color w:val="000000"/>
                <w:kern w:val="0"/>
                <w:sz w:val="24"/>
              </w:rPr>
              <w:t>预算执行</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2.2.2</w:t>
            </w:r>
            <w:r>
              <w:rPr>
                <w:rFonts w:ascii="仿宋" w:eastAsia="仿宋" w:hAnsi="仿宋" w:hint="eastAsia"/>
                <w:bCs/>
                <w:color w:val="000000"/>
                <w:kern w:val="0"/>
                <w:sz w:val="24"/>
              </w:rPr>
              <w:t>村卫生室补助到位情况</w:t>
            </w:r>
          </w:p>
        </w:tc>
        <w:tc>
          <w:tcPr>
            <w:tcW w:w="2114" w:type="dxa"/>
            <w:vAlign w:val="center"/>
          </w:tcPr>
          <w:p w:rsidR="00B31402" w:rsidRDefault="00B31402">
            <w:pPr>
              <w:widowControl/>
              <w:rPr>
                <w:rFonts w:ascii="仿宋" w:eastAsia="仿宋" w:hAnsi="仿宋" w:cs="宋体"/>
                <w:color w:val="000000"/>
                <w:kern w:val="0"/>
                <w:sz w:val="24"/>
              </w:rPr>
            </w:pPr>
          </w:p>
        </w:tc>
        <w:tc>
          <w:tcPr>
            <w:tcW w:w="2245" w:type="dxa"/>
            <w:vAlign w:val="center"/>
          </w:tcPr>
          <w:p w:rsidR="00B31402" w:rsidRDefault="00B31402">
            <w:pPr>
              <w:widowControl/>
              <w:rPr>
                <w:rFonts w:ascii="仿宋" w:eastAsia="仿宋" w:hAnsi="仿宋" w:cs="宋体"/>
                <w:color w:val="000000"/>
                <w:kern w:val="0"/>
                <w:sz w:val="24"/>
              </w:rPr>
            </w:pPr>
          </w:p>
        </w:tc>
      </w:tr>
      <w:tr w:rsidR="00B31402">
        <w:trPr>
          <w:cantSplit/>
          <w:trHeight w:val="1244"/>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Merge w:val="restart"/>
            <w:vAlign w:val="center"/>
          </w:tcPr>
          <w:p w:rsidR="00B31402" w:rsidRDefault="00C90E42">
            <w:pPr>
              <w:widowControl/>
              <w:jc w:val="left"/>
              <w:rPr>
                <w:rFonts w:ascii="仿宋" w:eastAsia="仿宋" w:hAnsi="仿宋"/>
                <w:bCs/>
                <w:kern w:val="0"/>
                <w:sz w:val="24"/>
              </w:rPr>
            </w:pPr>
            <w:r>
              <w:rPr>
                <w:rFonts w:ascii="仿宋" w:eastAsia="仿宋" w:hAnsi="仿宋"/>
                <w:bCs/>
                <w:kern w:val="0"/>
                <w:sz w:val="24"/>
              </w:rPr>
              <w:t>2.3</w:t>
            </w:r>
            <w:r>
              <w:rPr>
                <w:rFonts w:ascii="仿宋" w:eastAsia="仿宋" w:hAnsi="仿宋" w:hint="eastAsia"/>
                <w:bCs/>
                <w:kern w:val="0"/>
                <w:sz w:val="24"/>
              </w:rPr>
              <w:t>财务管理</w:t>
            </w:r>
          </w:p>
        </w:tc>
        <w:tc>
          <w:tcPr>
            <w:tcW w:w="1738" w:type="dxa"/>
            <w:vAlign w:val="center"/>
          </w:tcPr>
          <w:p w:rsidR="00B31402" w:rsidRDefault="00C90E42">
            <w:pPr>
              <w:widowControl/>
              <w:rPr>
                <w:rFonts w:ascii="仿宋" w:eastAsia="仿宋" w:hAnsi="仿宋"/>
                <w:bCs/>
                <w:kern w:val="0"/>
                <w:sz w:val="24"/>
              </w:rPr>
            </w:pPr>
            <w:r>
              <w:rPr>
                <w:rFonts w:ascii="仿宋" w:eastAsia="仿宋" w:hAnsi="仿宋"/>
                <w:bCs/>
                <w:kern w:val="0"/>
                <w:sz w:val="24"/>
              </w:rPr>
              <w:t>2.3.1</w:t>
            </w:r>
            <w:r>
              <w:rPr>
                <w:rFonts w:ascii="仿宋" w:eastAsia="仿宋" w:hAnsi="仿宋" w:hint="eastAsia"/>
                <w:bCs/>
                <w:kern w:val="0"/>
                <w:sz w:val="24"/>
              </w:rPr>
              <w:t>资金使用</w:t>
            </w:r>
          </w:p>
        </w:tc>
        <w:tc>
          <w:tcPr>
            <w:tcW w:w="2114"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运用资金对医疗服务能力进行提升</w:t>
            </w:r>
          </w:p>
        </w:tc>
        <w:tc>
          <w:tcPr>
            <w:tcW w:w="2245"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单位使用资金购置相关医疗设备，本单位医疗能力服务水平得以提升。</w:t>
            </w:r>
          </w:p>
        </w:tc>
      </w:tr>
      <w:tr w:rsidR="00B31402">
        <w:trPr>
          <w:cantSplit/>
          <w:trHeight w:val="836"/>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kern w:val="0"/>
                <w:sz w:val="24"/>
              </w:rPr>
            </w:pPr>
          </w:p>
        </w:tc>
        <w:tc>
          <w:tcPr>
            <w:tcW w:w="1738" w:type="dxa"/>
            <w:vAlign w:val="center"/>
          </w:tcPr>
          <w:p w:rsidR="00B31402" w:rsidRDefault="00C90E42">
            <w:pPr>
              <w:widowControl/>
              <w:rPr>
                <w:rFonts w:ascii="仿宋" w:eastAsia="仿宋" w:hAnsi="仿宋"/>
                <w:bCs/>
                <w:kern w:val="0"/>
                <w:sz w:val="24"/>
              </w:rPr>
            </w:pPr>
            <w:r>
              <w:rPr>
                <w:rFonts w:ascii="仿宋" w:eastAsia="仿宋" w:hAnsi="仿宋"/>
                <w:bCs/>
                <w:kern w:val="0"/>
                <w:sz w:val="24"/>
              </w:rPr>
              <w:t>2.3.2</w:t>
            </w:r>
            <w:r>
              <w:rPr>
                <w:rFonts w:ascii="仿宋" w:eastAsia="仿宋" w:hAnsi="仿宋" w:hint="eastAsia"/>
                <w:bCs/>
                <w:kern w:val="0"/>
                <w:sz w:val="24"/>
              </w:rPr>
              <w:t>财务核算</w:t>
            </w:r>
          </w:p>
        </w:tc>
        <w:tc>
          <w:tcPr>
            <w:tcW w:w="2114"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按照财务制度和会计制度要求，对项目资金进行财务管理和会计核算的情况。</w:t>
            </w:r>
          </w:p>
        </w:tc>
        <w:tc>
          <w:tcPr>
            <w:tcW w:w="2245"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本单位实行了项目资金独立核算</w:t>
            </w:r>
          </w:p>
        </w:tc>
      </w:tr>
      <w:tr w:rsidR="00B31402">
        <w:trPr>
          <w:cantSplit/>
          <w:trHeight w:val="823"/>
          <w:jc w:val="center"/>
        </w:trPr>
        <w:tc>
          <w:tcPr>
            <w:tcW w:w="976" w:type="dxa"/>
          </w:tcPr>
          <w:p w:rsidR="00B31402" w:rsidRDefault="00B31402">
            <w:pPr>
              <w:widowControl/>
              <w:jc w:val="center"/>
              <w:rPr>
                <w:rFonts w:ascii="仿宋" w:eastAsia="仿宋" w:hAnsi="仿宋"/>
                <w:bCs/>
                <w:color w:val="000000"/>
                <w:kern w:val="0"/>
                <w:sz w:val="24"/>
              </w:rPr>
            </w:pPr>
          </w:p>
        </w:tc>
        <w:tc>
          <w:tcPr>
            <w:tcW w:w="823" w:type="dxa"/>
            <w:vMerge w:val="restart"/>
            <w:vAlign w:val="center"/>
          </w:tcPr>
          <w:p w:rsidR="00B31402" w:rsidRDefault="00C90E42">
            <w:pPr>
              <w:widowControl/>
              <w:jc w:val="center"/>
              <w:rPr>
                <w:rFonts w:ascii="仿宋" w:eastAsia="仿宋" w:hAnsi="仿宋"/>
                <w:bCs/>
                <w:color w:val="000000"/>
                <w:kern w:val="0"/>
                <w:sz w:val="24"/>
              </w:rPr>
            </w:pPr>
            <w:r>
              <w:rPr>
                <w:rFonts w:ascii="仿宋" w:eastAsia="仿宋" w:hAnsi="仿宋"/>
                <w:bCs/>
                <w:color w:val="000000"/>
                <w:kern w:val="0"/>
                <w:sz w:val="24"/>
              </w:rPr>
              <w:t>3.</w:t>
            </w:r>
            <w:r>
              <w:rPr>
                <w:rFonts w:ascii="仿宋" w:eastAsia="仿宋" w:hAnsi="仿宋" w:hint="eastAsia"/>
                <w:bCs/>
                <w:color w:val="000000"/>
                <w:kern w:val="0"/>
                <w:sz w:val="24"/>
              </w:rPr>
              <w:t>项目执行</w:t>
            </w:r>
          </w:p>
        </w:tc>
        <w:tc>
          <w:tcPr>
            <w:tcW w:w="1097" w:type="dxa"/>
            <w:vMerge w:val="restart"/>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3.1</w:t>
            </w:r>
            <w:r>
              <w:rPr>
                <w:rFonts w:ascii="仿宋" w:eastAsia="仿宋" w:hAnsi="仿宋" w:hint="eastAsia"/>
                <w:bCs/>
                <w:color w:val="000000"/>
                <w:kern w:val="0"/>
                <w:sz w:val="24"/>
              </w:rPr>
              <w:t>健康档案</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3.1.1</w:t>
            </w:r>
            <w:r>
              <w:rPr>
                <w:rFonts w:ascii="仿宋" w:eastAsia="仿宋" w:hAnsi="仿宋" w:hint="eastAsia"/>
                <w:bCs/>
                <w:color w:val="000000"/>
                <w:kern w:val="0"/>
                <w:sz w:val="24"/>
              </w:rPr>
              <w:t>电子健康档案建档率</w:t>
            </w:r>
          </w:p>
        </w:tc>
        <w:tc>
          <w:tcPr>
            <w:tcW w:w="2114" w:type="dxa"/>
            <w:vAlign w:val="center"/>
          </w:tcPr>
          <w:p w:rsidR="00B31402" w:rsidRDefault="00B31402">
            <w:pPr>
              <w:widowControl/>
              <w:rPr>
                <w:rFonts w:ascii="仿宋" w:eastAsia="仿宋" w:hAnsi="仿宋" w:cs="宋体"/>
                <w:color w:val="000000"/>
                <w:kern w:val="0"/>
                <w:sz w:val="24"/>
              </w:rPr>
            </w:pPr>
          </w:p>
        </w:tc>
        <w:tc>
          <w:tcPr>
            <w:tcW w:w="2245" w:type="dxa"/>
            <w:vAlign w:val="center"/>
          </w:tcPr>
          <w:p w:rsidR="00B31402" w:rsidRDefault="00B31402">
            <w:pPr>
              <w:widowControl/>
              <w:rPr>
                <w:rFonts w:ascii="仿宋" w:eastAsia="仿宋" w:hAnsi="仿宋" w:cs="宋体"/>
                <w:color w:val="000000"/>
                <w:kern w:val="0"/>
                <w:sz w:val="24"/>
              </w:rPr>
            </w:pPr>
          </w:p>
        </w:tc>
      </w:tr>
      <w:tr w:rsidR="00B31402">
        <w:trPr>
          <w:cantSplit/>
          <w:trHeight w:val="962"/>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3.1.2</w:t>
            </w:r>
            <w:r>
              <w:rPr>
                <w:rFonts w:ascii="仿宋" w:eastAsia="仿宋" w:hAnsi="仿宋" w:hint="eastAsia"/>
                <w:bCs/>
                <w:color w:val="000000"/>
                <w:kern w:val="0"/>
                <w:sz w:val="24"/>
              </w:rPr>
              <w:t>健康档案合格率</w:t>
            </w:r>
          </w:p>
        </w:tc>
        <w:tc>
          <w:tcPr>
            <w:tcW w:w="2114" w:type="dxa"/>
            <w:vAlign w:val="center"/>
          </w:tcPr>
          <w:p w:rsidR="00B31402" w:rsidRDefault="00B31402">
            <w:pPr>
              <w:widowControl/>
              <w:rPr>
                <w:rFonts w:ascii="仿宋" w:eastAsia="仿宋" w:hAnsi="仿宋" w:cs="宋体"/>
                <w:color w:val="000000"/>
                <w:kern w:val="0"/>
                <w:sz w:val="24"/>
              </w:rPr>
            </w:pPr>
          </w:p>
        </w:tc>
        <w:tc>
          <w:tcPr>
            <w:tcW w:w="2245" w:type="dxa"/>
            <w:vAlign w:val="center"/>
          </w:tcPr>
          <w:p w:rsidR="00B31402" w:rsidRDefault="00B31402">
            <w:pPr>
              <w:rPr>
                <w:rFonts w:ascii="仿宋" w:eastAsia="仿宋" w:hAnsi="仿宋" w:cs="宋体"/>
                <w:color w:val="000000"/>
                <w:kern w:val="0"/>
                <w:sz w:val="24"/>
              </w:rPr>
            </w:pPr>
          </w:p>
        </w:tc>
      </w:tr>
      <w:tr w:rsidR="00B31402">
        <w:trPr>
          <w:cantSplit/>
          <w:trHeight w:val="60"/>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3.2</w:t>
            </w:r>
            <w:r>
              <w:rPr>
                <w:rFonts w:ascii="仿宋" w:eastAsia="仿宋" w:hAnsi="仿宋" w:hint="eastAsia"/>
                <w:bCs/>
                <w:color w:val="000000"/>
                <w:kern w:val="0"/>
                <w:sz w:val="24"/>
              </w:rPr>
              <w:t>健康教育</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3.2.1</w:t>
            </w:r>
            <w:r>
              <w:rPr>
                <w:rFonts w:ascii="仿宋" w:eastAsia="仿宋" w:hAnsi="仿宋" w:hint="eastAsia"/>
                <w:bCs/>
                <w:color w:val="000000"/>
                <w:kern w:val="0"/>
                <w:sz w:val="24"/>
              </w:rPr>
              <w:t>健康教育印刷资料</w:t>
            </w:r>
          </w:p>
        </w:tc>
        <w:tc>
          <w:tcPr>
            <w:tcW w:w="2114" w:type="dxa"/>
            <w:vAlign w:val="center"/>
          </w:tcPr>
          <w:p w:rsidR="00B31402" w:rsidRDefault="00B31402">
            <w:pPr>
              <w:widowControl/>
              <w:rPr>
                <w:rFonts w:ascii="仿宋" w:eastAsia="仿宋" w:hAnsi="仿宋" w:cs="宋体"/>
                <w:color w:val="000000"/>
                <w:kern w:val="0"/>
                <w:sz w:val="24"/>
              </w:rPr>
            </w:pPr>
          </w:p>
        </w:tc>
        <w:tc>
          <w:tcPr>
            <w:tcW w:w="2245" w:type="dxa"/>
            <w:vAlign w:val="center"/>
          </w:tcPr>
          <w:p w:rsidR="00B31402" w:rsidRDefault="00B31402">
            <w:pPr>
              <w:widowControl/>
              <w:jc w:val="left"/>
              <w:rPr>
                <w:rFonts w:ascii="仿宋" w:eastAsia="仿宋" w:hAnsi="仿宋" w:cs="宋体"/>
                <w:color w:val="000000"/>
                <w:kern w:val="0"/>
                <w:sz w:val="24"/>
              </w:rPr>
            </w:pPr>
          </w:p>
        </w:tc>
      </w:tr>
      <w:tr w:rsidR="00B31402">
        <w:trPr>
          <w:cantSplit/>
          <w:trHeight w:val="484"/>
          <w:jc w:val="center"/>
        </w:trPr>
        <w:tc>
          <w:tcPr>
            <w:tcW w:w="976" w:type="dxa"/>
          </w:tcPr>
          <w:p w:rsidR="00B31402" w:rsidRDefault="00B31402">
            <w:pPr>
              <w:jc w:val="left"/>
              <w:rPr>
                <w:rFonts w:ascii="仿宋" w:eastAsia="仿宋" w:hAnsi="仿宋"/>
                <w:bCs/>
                <w:color w:val="000000"/>
                <w:kern w:val="0"/>
                <w:sz w:val="24"/>
              </w:rPr>
            </w:pPr>
          </w:p>
        </w:tc>
        <w:tc>
          <w:tcPr>
            <w:tcW w:w="823" w:type="dxa"/>
            <w:vMerge w:val="restart"/>
            <w:vAlign w:val="center"/>
          </w:tcPr>
          <w:p w:rsidR="00B31402" w:rsidRDefault="00C90E42">
            <w:pPr>
              <w:jc w:val="left"/>
              <w:rPr>
                <w:rFonts w:ascii="仿宋" w:eastAsia="仿宋" w:hAnsi="仿宋"/>
                <w:bCs/>
                <w:color w:val="000000"/>
                <w:kern w:val="0"/>
                <w:sz w:val="24"/>
              </w:rPr>
            </w:pPr>
            <w:r>
              <w:rPr>
                <w:rFonts w:ascii="仿宋" w:eastAsia="仿宋" w:hAnsi="仿宋"/>
                <w:bCs/>
                <w:color w:val="000000"/>
                <w:kern w:val="0"/>
                <w:sz w:val="24"/>
              </w:rPr>
              <w:t>3.</w:t>
            </w:r>
            <w:r>
              <w:rPr>
                <w:rFonts w:ascii="仿宋" w:eastAsia="仿宋" w:hAnsi="仿宋" w:hint="eastAsia"/>
                <w:bCs/>
                <w:color w:val="000000"/>
                <w:kern w:val="0"/>
                <w:sz w:val="24"/>
              </w:rPr>
              <w:t>项目执行</w:t>
            </w:r>
          </w:p>
        </w:tc>
        <w:tc>
          <w:tcPr>
            <w:tcW w:w="1097" w:type="dxa"/>
            <w:vMerge w:val="restart"/>
            <w:vAlign w:val="center"/>
          </w:tcPr>
          <w:p w:rsidR="00B31402" w:rsidRDefault="00C90E42">
            <w:pPr>
              <w:jc w:val="left"/>
              <w:rPr>
                <w:rFonts w:ascii="仿宋" w:eastAsia="仿宋" w:hAnsi="仿宋"/>
                <w:bCs/>
                <w:color w:val="000000"/>
                <w:kern w:val="0"/>
                <w:sz w:val="24"/>
              </w:rPr>
            </w:pPr>
            <w:r>
              <w:rPr>
                <w:rFonts w:ascii="仿宋" w:eastAsia="仿宋" w:hAnsi="仿宋"/>
                <w:bCs/>
                <w:color w:val="000000"/>
                <w:kern w:val="0"/>
                <w:sz w:val="24"/>
              </w:rPr>
              <w:t>3.2</w:t>
            </w:r>
            <w:r>
              <w:rPr>
                <w:rFonts w:ascii="仿宋" w:eastAsia="仿宋" w:hAnsi="仿宋" w:hint="eastAsia"/>
                <w:bCs/>
                <w:color w:val="000000"/>
                <w:kern w:val="0"/>
                <w:sz w:val="24"/>
              </w:rPr>
              <w:t>健康教育</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3.2.2</w:t>
            </w:r>
            <w:r>
              <w:rPr>
                <w:rFonts w:ascii="仿宋" w:eastAsia="仿宋" w:hAnsi="仿宋" w:hint="eastAsia"/>
                <w:bCs/>
                <w:color w:val="000000"/>
                <w:kern w:val="0"/>
                <w:sz w:val="24"/>
              </w:rPr>
              <w:t>健康教育音像资料</w:t>
            </w:r>
          </w:p>
        </w:tc>
        <w:tc>
          <w:tcPr>
            <w:tcW w:w="2114" w:type="dxa"/>
            <w:vAlign w:val="center"/>
          </w:tcPr>
          <w:p w:rsidR="00B31402" w:rsidRDefault="00B31402">
            <w:pPr>
              <w:widowControl/>
              <w:spacing w:line="280" w:lineRule="exact"/>
              <w:rPr>
                <w:rFonts w:ascii="仿宋" w:eastAsia="仿宋" w:hAnsi="仿宋" w:cs="宋体"/>
                <w:color w:val="000000"/>
                <w:kern w:val="0"/>
                <w:sz w:val="24"/>
              </w:rPr>
            </w:pPr>
          </w:p>
        </w:tc>
        <w:tc>
          <w:tcPr>
            <w:tcW w:w="2245" w:type="dxa"/>
            <w:vAlign w:val="center"/>
          </w:tcPr>
          <w:p w:rsidR="00B31402" w:rsidRDefault="00B31402">
            <w:pPr>
              <w:widowControl/>
              <w:spacing w:line="280" w:lineRule="exact"/>
              <w:rPr>
                <w:rFonts w:ascii="仿宋" w:eastAsia="仿宋" w:hAnsi="仿宋" w:cs="宋体"/>
                <w:color w:val="000000"/>
                <w:kern w:val="0"/>
                <w:sz w:val="24"/>
              </w:rPr>
            </w:pPr>
          </w:p>
        </w:tc>
      </w:tr>
      <w:tr w:rsidR="00B31402">
        <w:trPr>
          <w:cantSplit/>
          <w:trHeight w:val="354"/>
          <w:jc w:val="center"/>
        </w:trPr>
        <w:tc>
          <w:tcPr>
            <w:tcW w:w="976" w:type="dxa"/>
          </w:tcPr>
          <w:p w:rsidR="00B31402" w:rsidRDefault="00B31402">
            <w:pPr>
              <w:jc w:val="left"/>
              <w:rPr>
                <w:rFonts w:ascii="仿宋" w:eastAsia="仿宋" w:hAnsi="仿宋"/>
                <w:bCs/>
                <w:color w:val="000000"/>
                <w:kern w:val="0"/>
                <w:sz w:val="24"/>
              </w:rPr>
            </w:pPr>
          </w:p>
        </w:tc>
        <w:tc>
          <w:tcPr>
            <w:tcW w:w="823" w:type="dxa"/>
            <w:vMerge/>
            <w:vAlign w:val="center"/>
          </w:tcPr>
          <w:p w:rsidR="00B31402" w:rsidRDefault="00B31402">
            <w:pPr>
              <w:jc w:val="left"/>
              <w:rPr>
                <w:rFonts w:ascii="仿宋" w:eastAsia="仿宋" w:hAnsi="仿宋"/>
                <w:bCs/>
                <w:color w:val="000000"/>
                <w:kern w:val="0"/>
                <w:sz w:val="24"/>
              </w:rPr>
            </w:pPr>
          </w:p>
        </w:tc>
        <w:tc>
          <w:tcPr>
            <w:tcW w:w="1097" w:type="dxa"/>
            <w:vMerge/>
            <w:vAlign w:val="center"/>
          </w:tcPr>
          <w:p w:rsidR="00B31402" w:rsidRDefault="00B31402">
            <w:pPr>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3.2.3</w:t>
            </w:r>
            <w:r>
              <w:rPr>
                <w:rFonts w:ascii="仿宋" w:eastAsia="仿宋" w:hAnsi="仿宋" w:hint="eastAsia"/>
                <w:bCs/>
                <w:color w:val="000000"/>
                <w:kern w:val="0"/>
                <w:sz w:val="24"/>
              </w:rPr>
              <w:t>健康教育宣传栏设置</w:t>
            </w:r>
          </w:p>
        </w:tc>
        <w:tc>
          <w:tcPr>
            <w:tcW w:w="2114" w:type="dxa"/>
            <w:vAlign w:val="center"/>
          </w:tcPr>
          <w:p w:rsidR="00B31402" w:rsidRDefault="00B31402">
            <w:pPr>
              <w:widowControl/>
              <w:spacing w:line="280" w:lineRule="exact"/>
              <w:rPr>
                <w:rFonts w:ascii="仿宋" w:eastAsia="仿宋" w:hAnsi="仿宋" w:cs="宋体"/>
                <w:color w:val="000000"/>
                <w:kern w:val="0"/>
                <w:sz w:val="24"/>
              </w:rPr>
            </w:pPr>
          </w:p>
        </w:tc>
        <w:tc>
          <w:tcPr>
            <w:tcW w:w="2245" w:type="dxa"/>
            <w:vAlign w:val="center"/>
          </w:tcPr>
          <w:p w:rsidR="00B31402" w:rsidRDefault="00B31402">
            <w:pPr>
              <w:widowControl/>
              <w:spacing w:line="280" w:lineRule="exact"/>
              <w:rPr>
                <w:rFonts w:ascii="仿宋" w:eastAsia="仿宋" w:hAnsi="仿宋" w:cs="宋体"/>
                <w:color w:val="000000"/>
                <w:kern w:val="0"/>
                <w:sz w:val="24"/>
              </w:rPr>
            </w:pPr>
          </w:p>
        </w:tc>
      </w:tr>
      <w:tr w:rsidR="00B31402">
        <w:trPr>
          <w:cantSplit/>
          <w:trHeight w:val="255"/>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Merge/>
            <w:vAlign w:val="center"/>
          </w:tcPr>
          <w:p w:rsidR="00B31402" w:rsidRDefault="00B31402">
            <w:pPr>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3.2.4</w:t>
            </w:r>
            <w:r>
              <w:rPr>
                <w:rFonts w:ascii="仿宋" w:eastAsia="仿宋" w:hAnsi="仿宋" w:hint="eastAsia"/>
                <w:bCs/>
                <w:color w:val="000000"/>
                <w:kern w:val="0"/>
                <w:sz w:val="24"/>
              </w:rPr>
              <w:t>健康知识讲座</w:t>
            </w:r>
          </w:p>
        </w:tc>
        <w:tc>
          <w:tcPr>
            <w:tcW w:w="2114" w:type="dxa"/>
            <w:vAlign w:val="center"/>
          </w:tcPr>
          <w:p w:rsidR="00B31402" w:rsidRDefault="00B31402">
            <w:pPr>
              <w:widowControl/>
              <w:spacing w:line="280" w:lineRule="exact"/>
              <w:rPr>
                <w:rFonts w:ascii="仿宋" w:eastAsia="仿宋" w:hAnsi="仿宋" w:cs="宋体"/>
                <w:color w:val="000000"/>
                <w:kern w:val="0"/>
                <w:sz w:val="24"/>
              </w:rPr>
            </w:pPr>
          </w:p>
        </w:tc>
        <w:tc>
          <w:tcPr>
            <w:tcW w:w="2245" w:type="dxa"/>
            <w:vAlign w:val="center"/>
          </w:tcPr>
          <w:p w:rsidR="00B31402" w:rsidRDefault="00B31402">
            <w:pPr>
              <w:widowControl/>
              <w:spacing w:line="280" w:lineRule="exact"/>
              <w:rPr>
                <w:rFonts w:ascii="仿宋" w:eastAsia="仿宋" w:hAnsi="仿宋" w:cs="宋体"/>
                <w:color w:val="000000"/>
                <w:kern w:val="0"/>
                <w:sz w:val="24"/>
              </w:rPr>
            </w:pPr>
          </w:p>
        </w:tc>
      </w:tr>
      <w:tr w:rsidR="00B31402">
        <w:trPr>
          <w:cantSplit/>
          <w:trHeight w:val="297"/>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3.2.5</w:t>
            </w:r>
            <w:r>
              <w:rPr>
                <w:rFonts w:ascii="仿宋" w:eastAsia="仿宋" w:hAnsi="仿宋" w:hint="eastAsia"/>
                <w:bCs/>
                <w:color w:val="000000"/>
                <w:kern w:val="0"/>
                <w:sz w:val="24"/>
              </w:rPr>
              <w:t>公众健康咨询</w:t>
            </w:r>
          </w:p>
        </w:tc>
        <w:tc>
          <w:tcPr>
            <w:tcW w:w="2114" w:type="dxa"/>
            <w:vAlign w:val="center"/>
          </w:tcPr>
          <w:p w:rsidR="00B31402" w:rsidRDefault="00B31402">
            <w:pPr>
              <w:widowControl/>
              <w:spacing w:line="280" w:lineRule="exact"/>
              <w:rPr>
                <w:rFonts w:ascii="仿宋" w:eastAsia="仿宋" w:hAnsi="仿宋" w:cs="宋体"/>
                <w:color w:val="000000"/>
                <w:kern w:val="0"/>
                <w:sz w:val="24"/>
              </w:rPr>
            </w:pPr>
          </w:p>
        </w:tc>
        <w:tc>
          <w:tcPr>
            <w:tcW w:w="2245" w:type="dxa"/>
            <w:vAlign w:val="center"/>
          </w:tcPr>
          <w:p w:rsidR="00B31402" w:rsidRDefault="00B31402">
            <w:pPr>
              <w:widowControl/>
              <w:spacing w:line="280" w:lineRule="exact"/>
              <w:rPr>
                <w:rFonts w:ascii="仿宋" w:eastAsia="仿宋" w:hAnsi="仿宋" w:cs="宋体"/>
                <w:color w:val="000000"/>
                <w:kern w:val="0"/>
                <w:sz w:val="24"/>
              </w:rPr>
            </w:pPr>
          </w:p>
        </w:tc>
      </w:tr>
      <w:tr w:rsidR="00B31402">
        <w:trPr>
          <w:cantSplit/>
          <w:trHeight w:val="608"/>
          <w:jc w:val="center"/>
        </w:trPr>
        <w:tc>
          <w:tcPr>
            <w:tcW w:w="976" w:type="dxa"/>
          </w:tcPr>
          <w:p w:rsidR="00B31402" w:rsidRDefault="00B31402">
            <w:pPr>
              <w:jc w:val="left"/>
              <w:rPr>
                <w:rFonts w:ascii="仿宋" w:eastAsia="仿宋" w:hAnsi="仿宋"/>
                <w:bCs/>
                <w:color w:val="000000"/>
                <w:kern w:val="0"/>
                <w:sz w:val="24"/>
              </w:rPr>
            </w:pPr>
          </w:p>
        </w:tc>
        <w:tc>
          <w:tcPr>
            <w:tcW w:w="823" w:type="dxa"/>
            <w:vMerge/>
            <w:vAlign w:val="center"/>
          </w:tcPr>
          <w:p w:rsidR="00B31402" w:rsidRDefault="00B31402">
            <w:pPr>
              <w:jc w:val="left"/>
              <w:rPr>
                <w:rFonts w:ascii="仿宋" w:eastAsia="仿宋" w:hAnsi="仿宋"/>
                <w:bCs/>
                <w:color w:val="000000"/>
                <w:kern w:val="0"/>
                <w:sz w:val="24"/>
              </w:rPr>
            </w:pPr>
          </w:p>
        </w:tc>
        <w:tc>
          <w:tcPr>
            <w:tcW w:w="1097" w:type="dxa"/>
            <w:vMerge w:val="restart"/>
            <w:vAlign w:val="center"/>
          </w:tcPr>
          <w:p w:rsidR="00B31402" w:rsidRDefault="00C90E42">
            <w:pPr>
              <w:jc w:val="left"/>
              <w:rPr>
                <w:rFonts w:ascii="仿宋" w:eastAsia="仿宋" w:hAnsi="仿宋"/>
                <w:bCs/>
                <w:color w:val="000000"/>
                <w:kern w:val="0"/>
                <w:sz w:val="24"/>
              </w:rPr>
            </w:pPr>
            <w:r>
              <w:rPr>
                <w:rFonts w:ascii="仿宋" w:eastAsia="仿宋" w:hAnsi="仿宋"/>
                <w:bCs/>
                <w:color w:val="000000"/>
                <w:kern w:val="0"/>
                <w:sz w:val="24"/>
              </w:rPr>
              <w:t>3.3</w:t>
            </w:r>
            <w:r>
              <w:rPr>
                <w:rFonts w:ascii="仿宋" w:eastAsia="仿宋" w:hAnsi="仿宋" w:hint="eastAsia"/>
                <w:bCs/>
                <w:color w:val="000000"/>
                <w:kern w:val="0"/>
                <w:sz w:val="24"/>
              </w:rPr>
              <w:t>预防接种</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 xml:space="preserve">3.3.1 </w:t>
            </w:r>
            <w:r>
              <w:rPr>
                <w:rFonts w:ascii="仿宋" w:eastAsia="仿宋" w:hAnsi="仿宋" w:hint="eastAsia"/>
                <w:bCs/>
                <w:color w:val="000000"/>
                <w:kern w:val="0"/>
                <w:sz w:val="24"/>
              </w:rPr>
              <w:t>建证建卡率</w:t>
            </w:r>
          </w:p>
        </w:tc>
        <w:tc>
          <w:tcPr>
            <w:tcW w:w="2114" w:type="dxa"/>
            <w:vAlign w:val="center"/>
          </w:tcPr>
          <w:p w:rsidR="00B31402" w:rsidRDefault="00B31402">
            <w:pPr>
              <w:widowControl/>
              <w:spacing w:line="280" w:lineRule="exact"/>
              <w:rPr>
                <w:rFonts w:ascii="仿宋" w:eastAsia="仿宋" w:hAnsi="仿宋" w:cs="宋体"/>
                <w:color w:val="000000"/>
                <w:kern w:val="0"/>
                <w:sz w:val="24"/>
              </w:rPr>
            </w:pPr>
          </w:p>
        </w:tc>
        <w:tc>
          <w:tcPr>
            <w:tcW w:w="2245" w:type="dxa"/>
            <w:vAlign w:val="center"/>
          </w:tcPr>
          <w:p w:rsidR="00B31402" w:rsidRDefault="00B31402">
            <w:pPr>
              <w:widowControl/>
              <w:spacing w:line="280" w:lineRule="exact"/>
              <w:rPr>
                <w:rFonts w:ascii="仿宋" w:eastAsia="仿宋" w:hAnsi="仿宋" w:cs="宋体"/>
                <w:color w:val="000000"/>
                <w:kern w:val="0"/>
                <w:sz w:val="24"/>
              </w:rPr>
            </w:pPr>
          </w:p>
        </w:tc>
      </w:tr>
      <w:tr w:rsidR="00B31402">
        <w:trPr>
          <w:cantSplit/>
          <w:trHeight w:val="1061"/>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 xml:space="preserve">3.3.2 </w:t>
            </w:r>
            <w:r>
              <w:rPr>
                <w:rFonts w:ascii="仿宋" w:eastAsia="仿宋" w:hAnsi="仿宋" w:hint="eastAsia"/>
                <w:bCs/>
                <w:color w:val="000000"/>
                <w:kern w:val="0"/>
                <w:sz w:val="24"/>
              </w:rPr>
              <w:t>国家免疫规划疫苗接种情况</w:t>
            </w:r>
          </w:p>
        </w:tc>
        <w:tc>
          <w:tcPr>
            <w:tcW w:w="2114" w:type="dxa"/>
            <w:vAlign w:val="center"/>
          </w:tcPr>
          <w:p w:rsidR="00B31402" w:rsidRDefault="00B31402">
            <w:pPr>
              <w:widowControl/>
              <w:spacing w:line="280" w:lineRule="exact"/>
              <w:rPr>
                <w:rFonts w:ascii="仿宋" w:eastAsia="仿宋" w:hAnsi="仿宋" w:cs="宋体"/>
                <w:color w:val="000000"/>
                <w:kern w:val="0"/>
                <w:sz w:val="24"/>
              </w:rPr>
            </w:pPr>
          </w:p>
        </w:tc>
        <w:tc>
          <w:tcPr>
            <w:tcW w:w="2245" w:type="dxa"/>
            <w:vAlign w:val="center"/>
          </w:tcPr>
          <w:p w:rsidR="00B31402" w:rsidRDefault="00B31402">
            <w:pPr>
              <w:widowControl/>
              <w:spacing w:line="280" w:lineRule="exact"/>
              <w:jc w:val="left"/>
              <w:rPr>
                <w:rFonts w:ascii="仿宋" w:eastAsia="仿宋" w:hAnsi="仿宋" w:cs="宋体"/>
                <w:color w:val="000000"/>
                <w:kern w:val="0"/>
                <w:sz w:val="24"/>
              </w:rPr>
            </w:pPr>
          </w:p>
        </w:tc>
      </w:tr>
      <w:tr w:rsidR="00B31402">
        <w:trPr>
          <w:cantSplit/>
          <w:trHeight w:val="956"/>
          <w:jc w:val="center"/>
        </w:trPr>
        <w:tc>
          <w:tcPr>
            <w:tcW w:w="976" w:type="dxa"/>
          </w:tcPr>
          <w:p w:rsidR="00B31402" w:rsidRDefault="00B31402">
            <w:pPr>
              <w:jc w:val="center"/>
              <w:rPr>
                <w:rFonts w:ascii="仿宋" w:eastAsia="仿宋" w:hAnsi="仿宋"/>
                <w:bCs/>
                <w:color w:val="000000"/>
                <w:kern w:val="0"/>
                <w:sz w:val="24"/>
              </w:rPr>
            </w:pPr>
          </w:p>
        </w:tc>
        <w:tc>
          <w:tcPr>
            <w:tcW w:w="823" w:type="dxa"/>
            <w:vMerge/>
            <w:vAlign w:val="center"/>
          </w:tcPr>
          <w:p w:rsidR="00B31402" w:rsidRDefault="00B31402">
            <w:pPr>
              <w:jc w:val="center"/>
              <w:rPr>
                <w:rFonts w:ascii="仿宋" w:eastAsia="仿宋" w:hAnsi="仿宋"/>
                <w:bCs/>
                <w:color w:val="000000"/>
                <w:kern w:val="0"/>
                <w:sz w:val="24"/>
              </w:rPr>
            </w:pPr>
          </w:p>
        </w:tc>
        <w:tc>
          <w:tcPr>
            <w:tcW w:w="1097" w:type="dxa"/>
            <w:vMerge w:val="restart"/>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3.4 0-6</w:t>
            </w:r>
            <w:r>
              <w:rPr>
                <w:rFonts w:ascii="仿宋" w:eastAsia="仿宋" w:hAnsi="仿宋" w:hint="eastAsia"/>
                <w:bCs/>
                <w:color w:val="000000"/>
                <w:kern w:val="0"/>
                <w:sz w:val="24"/>
              </w:rPr>
              <w:t>岁儿童健康管理服务</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3.4.1</w:t>
            </w:r>
            <w:r>
              <w:rPr>
                <w:rFonts w:ascii="仿宋" w:eastAsia="仿宋" w:hAnsi="仿宋" w:hint="eastAsia"/>
                <w:bCs/>
                <w:color w:val="000000"/>
                <w:kern w:val="0"/>
                <w:sz w:val="24"/>
              </w:rPr>
              <w:t>新生儿访视率</w:t>
            </w:r>
          </w:p>
        </w:tc>
        <w:tc>
          <w:tcPr>
            <w:tcW w:w="2114" w:type="dxa"/>
            <w:vAlign w:val="center"/>
          </w:tcPr>
          <w:p w:rsidR="00B31402" w:rsidRDefault="00B31402">
            <w:pPr>
              <w:widowControl/>
              <w:spacing w:line="280" w:lineRule="exact"/>
              <w:rPr>
                <w:rFonts w:ascii="仿宋" w:eastAsia="仿宋" w:hAnsi="仿宋" w:cs="宋体"/>
                <w:color w:val="000000"/>
                <w:kern w:val="0"/>
                <w:sz w:val="24"/>
              </w:rPr>
            </w:pPr>
          </w:p>
        </w:tc>
        <w:tc>
          <w:tcPr>
            <w:tcW w:w="2245" w:type="dxa"/>
            <w:vAlign w:val="center"/>
          </w:tcPr>
          <w:p w:rsidR="00B31402" w:rsidRDefault="00B31402">
            <w:pPr>
              <w:spacing w:line="280" w:lineRule="exact"/>
              <w:rPr>
                <w:rFonts w:ascii="仿宋" w:eastAsia="仿宋" w:hAnsi="仿宋" w:cs="宋体"/>
                <w:color w:val="000000"/>
                <w:kern w:val="0"/>
                <w:sz w:val="24"/>
              </w:rPr>
            </w:pPr>
          </w:p>
        </w:tc>
      </w:tr>
      <w:tr w:rsidR="00B31402">
        <w:trPr>
          <w:cantSplit/>
          <w:trHeight w:val="668"/>
          <w:jc w:val="center"/>
        </w:trPr>
        <w:tc>
          <w:tcPr>
            <w:tcW w:w="976" w:type="dxa"/>
          </w:tcPr>
          <w:p w:rsidR="00B31402" w:rsidRDefault="00B31402">
            <w:pPr>
              <w:jc w:val="center"/>
              <w:rPr>
                <w:rFonts w:ascii="仿宋" w:eastAsia="仿宋" w:hAnsi="仿宋"/>
                <w:bCs/>
                <w:color w:val="000000"/>
                <w:kern w:val="0"/>
                <w:sz w:val="24"/>
              </w:rPr>
            </w:pPr>
          </w:p>
        </w:tc>
        <w:tc>
          <w:tcPr>
            <w:tcW w:w="823" w:type="dxa"/>
            <w:vMerge/>
            <w:vAlign w:val="center"/>
          </w:tcPr>
          <w:p w:rsidR="00B31402" w:rsidRDefault="00B31402">
            <w:pPr>
              <w:jc w:val="center"/>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3.4.2</w:t>
            </w:r>
            <w:r>
              <w:rPr>
                <w:rFonts w:ascii="仿宋" w:eastAsia="仿宋" w:hAnsi="仿宋" w:hint="eastAsia"/>
                <w:bCs/>
                <w:color w:val="000000"/>
                <w:kern w:val="0"/>
                <w:sz w:val="24"/>
              </w:rPr>
              <w:t>儿童健康管理率</w:t>
            </w:r>
          </w:p>
        </w:tc>
        <w:tc>
          <w:tcPr>
            <w:tcW w:w="2114" w:type="dxa"/>
            <w:vAlign w:val="center"/>
          </w:tcPr>
          <w:p w:rsidR="00B31402" w:rsidRDefault="00B31402">
            <w:pPr>
              <w:widowControl/>
              <w:spacing w:line="280" w:lineRule="exact"/>
              <w:rPr>
                <w:rFonts w:ascii="仿宋" w:eastAsia="仿宋" w:hAnsi="仿宋" w:cs="宋体"/>
                <w:color w:val="000000"/>
                <w:kern w:val="0"/>
                <w:sz w:val="24"/>
              </w:rPr>
            </w:pPr>
          </w:p>
        </w:tc>
        <w:tc>
          <w:tcPr>
            <w:tcW w:w="2245" w:type="dxa"/>
            <w:vAlign w:val="center"/>
          </w:tcPr>
          <w:p w:rsidR="00B31402" w:rsidRDefault="00B31402">
            <w:pPr>
              <w:widowControl/>
              <w:spacing w:line="280" w:lineRule="exact"/>
              <w:rPr>
                <w:rFonts w:ascii="仿宋" w:eastAsia="仿宋" w:hAnsi="仿宋" w:cs="宋体"/>
                <w:color w:val="000000"/>
                <w:kern w:val="0"/>
                <w:sz w:val="24"/>
              </w:rPr>
            </w:pPr>
          </w:p>
        </w:tc>
      </w:tr>
      <w:tr w:rsidR="00B31402">
        <w:trPr>
          <w:cantSplit/>
          <w:trHeight w:val="895"/>
          <w:jc w:val="center"/>
        </w:trPr>
        <w:tc>
          <w:tcPr>
            <w:tcW w:w="976" w:type="dxa"/>
          </w:tcPr>
          <w:p w:rsidR="00B31402" w:rsidRDefault="00B31402">
            <w:pPr>
              <w:jc w:val="center"/>
              <w:rPr>
                <w:rFonts w:ascii="仿宋" w:eastAsia="仿宋" w:hAnsi="仿宋"/>
                <w:bCs/>
                <w:color w:val="000000"/>
                <w:kern w:val="0"/>
                <w:sz w:val="24"/>
              </w:rPr>
            </w:pPr>
          </w:p>
        </w:tc>
        <w:tc>
          <w:tcPr>
            <w:tcW w:w="823" w:type="dxa"/>
            <w:vMerge/>
            <w:vAlign w:val="center"/>
          </w:tcPr>
          <w:p w:rsidR="00B31402" w:rsidRDefault="00B31402">
            <w:pPr>
              <w:jc w:val="center"/>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3.4.3</w:t>
            </w:r>
            <w:r>
              <w:rPr>
                <w:rFonts w:ascii="仿宋" w:eastAsia="仿宋" w:hAnsi="仿宋" w:hint="eastAsia"/>
                <w:bCs/>
                <w:color w:val="000000"/>
                <w:kern w:val="0"/>
                <w:sz w:val="24"/>
              </w:rPr>
              <w:t>儿童系统管理率</w:t>
            </w:r>
          </w:p>
        </w:tc>
        <w:tc>
          <w:tcPr>
            <w:tcW w:w="2114" w:type="dxa"/>
            <w:vAlign w:val="center"/>
          </w:tcPr>
          <w:p w:rsidR="00B31402" w:rsidRDefault="00B31402">
            <w:pPr>
              <w:widowControl/>
              <w:rPr>
                <w:rFonts w:ascii="仿宋" w:eastAsia="仿宋" w:hAnsi="仿宋" w:cs="宋体"/>
                <w:color w:val="000000"/>
                <w:kern w:val="0"/>
                <w:sz w:val="24"/>
              </w:rPr>
            </w:pPr>
          </w:p>
        </w:tc>
        <w:tc>
          <w:tcPr>
            <w:tcW w:w="2245" w:type="dxa"/>
            <w:vAlign w:val="center"/>
          </w:tcPr>
          <w:p w:rsidR="00B31402" w:rsidRDefault="00B31402">
            <w:pPr>
              <w:rPr>
                <w:rFonts w:ascii="仿宋" w:eastAsia="仿宋" w:hAnsi="仿宋" w:cs="宋体"/>
                <w:color w:val="000000"/>
                <w:kern w:val="0"/>
                <w:sz w:val="24"/>
              </w:rPr>
            </w:pPr>
          </w:p>
        </w:tc>
      </w:tr>
      <w:tr w:rsidR="00B31402">
        <w:trPr>
          <w:cantSplit/>
          <w:trHeight w:val="1051"/>
          <w:jc w:val="center"/>
        </w:trPr>
        <w:tc>
          <w:tcPr>
            <w:tcW w:w="976" w:type="dxa"/>
          </w:tcPr>
          <w:p w:rsidR="00B31402" w:rsidRDefault="00B31402">
            <w:pPr>
              <w:jc w:val="left"/>
              <w:rPr>
                <w:rFonts w:ascii="仿宋" w:eastAsia="仿宋" w:hAnsi="仿宋"/>
                <w:bCs/>
                <w:color w:val="000000"/>
                <w:kern w:val="0"/>
                <w:sz w:val="24"/>
              </w:rPr>
            </w:pPr>
          </w:p>
        </w:tc>
        <w:tc>
          <w:tcPr>
            <w:tcW w:w="823" w:type="dxa"/>
            <w:vMerge w:val="restart"/>
            <w:vAlign w:val="center"/>
          </w:tcPr>
          <w:p w:rsidR="00B31402" w:rsidRDefault="00C90E42">
            <w:pPr>
              <w:jc w:val="left"/>
              <w:rPr>
                <w:rFonts w:ascii="仿宋" w:eastAsia="仿宋" w:hAnsi="仿宋"/>
                <w:bCs/>
                <w:color w:val="000000"/>
                <w:kern w:val="0"/>
                <w:sz w:val="24"/>
              </w:rPr>
            </w:pPr>
            <w:r>
              <w:rPr>
                <w:rFonts w:ascii="仿宋" w:eastAsia="仿宋" w:hAnsi="仿宋"/>
                <w:bCs/>
                <w:color w:val="000000"/>
                <w:kern w:val="0"/>
                <w:sz w:val="24"/>
              </w:rPr>
              <w:t>3.</w:t>
            </w:r>
            <w:r>
              <w:rPr>
                <w:rFonts w:ascii="仿宋" w:eastAsia="仿宋" w:hAnsi="仿宋" w:hint="eastAsia"/>
                <w:bCs/>
                <w:color w:val="000000"/>
                <w:kern w:val="0"/>
                <w:sz w:val="24"/>
              </w:rPr>
              <w:t>项目执行</w:t>
            </w:r>
          </w:p>
        </w:tc>
        <w:tc>
          <w:tcPr>
            <w:tcW w:w="1097" w:type="dxa"/>
            <w:vMerge w:val="restart"/>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3.5</w:t>
            </w:r>
            <w:r>
              <w:rPr>
                <w:rFonts w:ascii="仿宋" w:eastAsia="仿宋" w:hAnsi="仿宋" w:hint="eastAsia"/>
                <w:bCs/>
                <w:color w:val="000000"/>
                <w:kern w:val="0"/>
                <w:sz w:val="24"/>
              </w:rPr>
              <w:t>孕产妇健康管理服务</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3.5.1</w:t>
            </w:r>
            <w:r>
              <w:rPr>
                <w:rFonts w:ascii="仿宋" w:eastAsia="仿宋" w:hAnsi="仿宋" w:hint="eastAsia"/>
                <w:bCs/>
                <w:color w:val="000000"/>
                <w:kern w:val="0"/>
                <w:sz w:val="24"/>
              </w:rPr>
              <w:t>早孕建册率</w:t>
            </w:r>
          </w:p>
        </w:tc>
        <w:tc>
          <w:tcPr>
            <w:tcW w:w="2114" w:type="dxa"/>
            <w:vAlign w:val="center"/>
          </w:tcPr>
          <w:p w:rsidR="00B31402" w:rsidRDefault="00B31402">
            <w:pPr>
              <w:widowControl/>
              <w:spacing w:line="280" w:lineRule="exact"/>
              <w:rPr>
                <w:rFonts w:ascii="仿宋" w:eastAsia="仿宋" w:hAnsi="仿宋" w:cs="宋体"/>
                <w:color w:val="000000"/>
                <w:kern w:val="0"/>
                <w:sz w:val="24"/>
              </w:rPr>
            </w:pPr>
          </w:p>
        </w:tc>
        <w:tc>
          <w:tcPr>
            <w:tcW w:w="2245" w:type="dxa"/>
            <w:vAlign w:val="center"/>
          </w:tcPr>
          <w:p w:rsidR="00B31402" w:rsidRDefault="00B31402">
            <w:pPr>
              <w:widowControl/>
              <w:spacing w:line="280" w:lineRule="exact"/>
              <w:rPr>
                <w:rFonts w:ascii="仿宋" w:eastAsia="仿宋" w:hAnsi="仿宋" w:cs="宋体"/>
                <w:color w:val="000000"/>
                <w:kern w:val="0"/>
                <w:sz w:val="24"/>
              </w:rPr>
            </w:pPr>
          </w:p>
        </w:tc>
      </w:tr>
      <w:tr w:rsidR="00B31402">
        <w:trPr>
          <w:cantSplit/>
          <w:trHeight w:val="1235"/>
          <w:jc w:val="center"/>
        </w:trPr>
        <w:tc>
          <w:tcPr>
            <w:tcW w:w="976" w:type="dxa"/>
          </w:tcPr>
          <w:p w:rsidR="00B31402" w:rsidRDefault="00B31402">
            <w:pPr>
              <w:jc w:val="left"/>
              <w:rPr>
                <w:rFonts w:ascii="仿宋" w:eastAsia="仿宋" w:hAnsi="仿宋"/>
                <w:bCs/>
                <w:color w:val="000000"/>
                <w:kern w:val="0"/>
                <w:sz w:val="24"/>
              </w:rPr>
            </w:pPr>
          </w:p>
        </w:tc>
        <w:tc>
          <w:tcPr>
            <w:tcW w:w="823" w:type="dxa"/>
            <w:vMerge/>
            <w:vAlign w:val="center"/>
          </w:tcPr>
          <w:p w:rsidR="00B31402" w:rsidRDefault="00B31402">
            <w:pPr>
              <w:jc w:val="left"/>
              <w:rPr>
                <w:rFonts w:ascii="仿宋" w:eastAsia="仿宋" w:hAnsi="仿宋"/>
                <w:bCs/>
                <w:color w:val="000000"/>
                <w:kern w:val="0"/>
                <w:sz w:val="24"/>
              </w:rPr>
            </w:pPr>
          </w:p>
        </w:tc>
        <w:tc>
          <w:tcPr>
            <w:tcW w:w="1097" w:type="dxa"/>
            <w:vMerge/>
            <w:vAlign w:val="center"/>
          </w:tcPr>
          <w:p w:rsidR="00B31402" w:rsidRDefault="00B31402">
            <w:pPr>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3.5.2</w:t>
            </w:r>
            <w:r>
              <w:rPr>
                <w:rFonts w:ascii="仿宋" w:eastAsia="仿宋" w:hAnsi="仿宋" w:hint="eastAsia"/>
                <w:bCs/>
                <w:color w:val="000000"/>
                <w:kern w:val="0"/>
                <w:sz w:val="24"/>
              </w:rPr>
              <w:t>孕产妇健康管理率</w:t>
            </w:r>
          </w:p>
        </w:tc>
        <w:tc>
          <w:tcPr>
            <w:tcW w:w="2114" w:type="dxa"/>
            <w:vAlign w:val="center"/>
          </w:tcPr>
          <w:p w:rsidR="00B31402" w:rsidRDefault="00B31402">
            <w:pPr>
              <w:widowControl/>
              <w:spacing w:line="280" w:lineRule="exact"/>
              <w:rPr>
                <w:rFonts w:ascii="仿宋" w:eastAsia="仿宋" w:hAnsi="仿宋" w:cs="宋体"/>
                <w:color w:val="000000"/>
                <w:kern w:val="0"/>
                <w:sz w:val="24"/>
              </w:rPr>
            </w:pPr>
          </w:p>
        </w:tc>
        <w:tc>
          <w:tcPr>
            <w:tcW w:w="2245" w:type="dxa"/>
            <w:vAlign w:val="center"/>
          </w:tcPr>
          <w:p w:rsidR="00B31402" w:rsidRDefault="00B31402">
            <w:pPr>
              <w:spacing w:line="280" w:lineRule="exact"/>
              <w:rPr>
                <w:rFonts w:ascii="仿宋" w:eastAsia="仿宋" w:hAnsi="仿宋" w:cs="宋体"/>
                <w:color w:val="000000"/>
                <w:kern w:val="0"/>
                <w:sz w:val="24"/>
              </w:rPr>
            </w:pPr>
          </w:p>
        </w:tc>
      </w:tr>
      <w:tr w:rsidR="00B31402">
        <w:trPr>
          <w:cantSplit/>
          <w:trHeight w:val="1255"/>
          <w:jc w:val="center"/>
        </w:trPr>
        <w:tc>
          <w:tcPr>
            <w:tcW w:w="976" w:type="dxa"/>
          </w:tcPr>
          <w:p w:rsidR="00B31402" w:rsidRDefault="00B31402">
            <w:pPr>
              <w:jc w:val="left"/>
              <w:rPr>
                <w:rFonts w:ascii="仿宋" w:eastAsia="仿宋" w:hAnsi="仿宋"/>
                <w:bCs/>
                <w:color w:val="000000"/>
                <w:kern w:val="0"/>
                <w:sz w:val="24"/>
              </w:rPr>
            </w:pPr>
          </w:p>
        </w:tc>
        <w:tc>
          <w:tcPr>
            <w:tcW w:w="823" w:type="dxa"/>
            <w:vMerge/>
            <w:vAlign w:val="center"/>
          </w:tcPr>
          <w:p w:rsidR="00B31402" w:rsidRDefault="00B31402">
            <w:pPr>
              <w:jc w:val="left"/>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3.5.3</w:t>
            </w:r>
            <w:r>
              <w:rPr>
                <w:rFonts w:ascii="仿宋" w:eastAsia="仿宋" w:hAnsi="仿宋" w:hint="eastAsia"/>
                <w:bCs/>
                <w:color w:val="000000"/>
                <w:kern w:val="0"/>
                <w:sz w:val="24"/>
              </w:rPr>
              <w:t>产后访视率</w:t>
            </w:r>
          </w:p>
        </w:tc>
        <w:tc>
          <w:tcPr>
            <w:tcW w:w="2114" w:type="dxa"/>
            <w:vAlign w:val="center"/>
          </w:tcPr>
          <w:p w:rsidR="00B31402" w:rsidRDefault="00B31402">
            <w:pPr>
              <w:widowControl/>
              <w:spacing w:line="280" w:lineRule="exact"/>
              <w:rPr>
                <w:rFonts w:ascii="仿宋" w:eastAsia="仿宋" w:hAnsi="仿宋" w:cs="宋体"/>
                <w:color w:val="000000"/>
                <w:kern w:val="0"/>
                <w:sz w:val="24"/>
              </w:rPr>
            </w:pPr>
          </w:p>
        </w:tc>
        <w:tc>
          <w:tcPr>
            <w:tcW w:w="2245" w:type="dxa"/>
            <w:vAlign w:val="center"/>
          </w:tcPr>
          <w:p w:rsidR="00B31402" w:rsidRDefault="00B31402">
            <w:pPr>
              <w:spacing w:line="280" w:lineRule="exact"/>
              <w:rPr>
                <w:rFonts w:ascii="仿宋" w:eastAsia="仿宋" w:hAnsi="仿宋" w:cs="宋体"/>
                <w:color w:val="000000"/>
                <w:kern w:val="0"/>
                <w:sz w:val="24"/>
              </w:rPr>
            </w:pPr>
          </w:p>
        </w:tc>
      </w:tr>
      <w:tr w:rsidR="00B31402">
        <w:trPr>
          <w:cantSplit/>
          <w:trHeight w:val="975"/>
          <w:jc w:val="center"/>
        </w:trPr>
        <w:tc>
          <w:tcPr>
            <w:tcW w:w="976" w:type="dxa"/>
          </w:tcPr>
          <w:p w:rsidR="00B31402" w:rsidRDefault="00B31402">
            <w:pPr>
              <w:jc w:val="left"/>
              <w:rPr>
                <w:rFonts w:ascii="仿宋" w:eastAsia="仿宋" w:hAnsi="仿宋"/>
                <w:bCs/>
                <w:color w:val="000000"/>
                <w:kern w:val="0"/>
                <w:sz w:val="24"/>
              </w:rPr>
            </w:pPr>
          </w:p>
        </w:tc>
        <w:tc>
          <w:tcPr>
            <w:tcW w:w="823" w:type="dxa"/>
            <w:vMerge/>
            <w:vAlign w:val="center"/>
          </w:tcPr>
          <w:p w:rsidR="00B31402" w:rsidRDefault="00B31402">
            <w:pPr>
              <w:jc w:val="left"/>
              <w:rPr>
                <w:rFonts w:ascii="仿宋" w:eastAsia="仿宋" w:hAnsi="仿宋"/>
                <w:bCs/>
                <w:color w:val="000000"/>
                <w:kern w:val="0"/>
                <w:sz w:val="24"/>
              </w:rPr>
            </w:pPr>
          </w:p>
        </w:tc>
        <w:tc>
          <w:tcPr>
            <w:tcW w:w="1097" w:type="dxa"/>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3.6</w:t>
            </w:r>
            <w:r>
              <w:rPr>
                <w:rFonts w:ascii="仿宋" w:eastAsia="仿宋" w:hAnsi="仿宋" w:hint="eastAsia"/>
                <w:bCs/>
                <w:color w:val="000000"/>
                <w:kern w:val="0"/>
                <w:sz w:val="24"/>
              </w:rPr>
              <w:t>老年人健康管理</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3.6.1</w:t>
            </w:r>
            <w:r>
              <w:rPr>
                <w:rFonts w:ascii="仿宋" w:eastAsia="仿宋" w:hAnsi="仿宋" w:hint="eastAsia"/>
                <w:bCs/>
                <w:color w:val="000000"/>
                <w:kern w:val="0"/>
                <w:sz w:val="24"/>
              </w:rPr>
              <w:t>老年人健康管理率</w:t>
            </w:r>
          </w:p>
        </w:tc>
        <w:tc>
          <w:tcPr>
            <w:tcW w:w="2114" w:type="dxa"/>
            <w:vAlign w:val="center"/>
          </w:tcPr>
          <w:p w:rsidR="00B31402" w:rsidRDefault="00B31402">
            <w:pPr>
              <w:widowControl/>
              <w:spacing w:line="280" w:lineRule="exact"/>
              <w:rPr>
                <w:rFonts w:ascii="仿宋" w:eastAsia="仿宋" w:hAnsi="仿宋" w:cs="宋体"/>
                <w:color w:val="000000"/>
                <w:kern w:val="0"/>
                <w:sz w:val="24"/>
              </w:rPr>
            </w:pPr>
          </w:p>
        </w:tc>
        <w:tc>
          <w:tcPr>
            <w:tcW w:w="2245" w:type="dxa"/>
            <w:vAlign w:val="center"/>
          </w:tcPr>
          <w:p w:rsidR="00B31402" w:rsidRDefault="00B31402">
            <w:pPr>
              <w:widowControl/>
              <w:spacing w:line="280" w:lineRule="exact"/>
              <w:rPr>
                <w:rFonts w:ascii="仿宋" w:eastAsia="仿宋" w:hAnsi="仿宋"/>
                <w:color w:val="000000"/>
                <w:kern w:val="0"/>
                <w:sz w:val="24"/>
              </w:rPr>
            </w:pPr>
          </w:p>
        </w:tc>
      </w:tr>
      <w:tr w:rsidR="00B31402">
        <w:trPr>
          <w:cantSplit/>
          <w:trHeight w:val="1383"/>
          <w:jc w:val="center"/>
        </w:trPr>
        <w:tc>
          <w:tcPr>
            <w:tcW w:w="976" w:type="dxa"/>
          </w:tcPr>
          <w:p w:rsidR="00B31402" w:rsidRDefault="00B31402">
            <w:pPr>
              <w:jc w:val="center"/>
              <w:rPr>
                <w:rFonts w:ascii="仿宋" w:eastAsia="仿宋" w:hAnsi="仿宋"/>
                <w:bCs/>
                <w:color w:val="000000"/>
                <w:kern w:val="0"/>
                <w:sz w:val="24"/>
              </w:rPr>
            </w:pPr>
          </w:p>
        </w:tc>
        <w:tc>
          <w:tcPr>
            <w:tcW w:w="823" w:type="dxa"/>
            <w:vMerge/>
            <w:vAlign w:val="center"/>
          </w:tcPr>
          <w:p w:rsidR="00B31402" w:rsidRDefault="00B31402">
            <w:pPr>
              <w:jc w:val="center"/>
              <w:rPr>
                <w:rFonts w:ascii="仿宋" w:eastAsia="仿宋" w:hAnsi="仿宋"/>
                <w:bCs/>
                <w:color w:val="000000"/>
                <w:kern w:val="0"/>
                <w:sz w:val="24"/>
              </w:rPr>
            </w:pPr>
          </w:p>
        </w:tc>
        <w:tc>
          <w:tcPr>
            <w:tcW w:w="1097" w:type="dxa"/>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3.7</w:t>
            </w:r>
            <w:r>
              <w:rPr>
                <w:rFonts w:ascii="仿宋" w:eastAsia="仿宋" w:hAnsi="仿宋" w:hint="eastAsia"/>
                <w:bCs/>
                <w:color w:val="000000"/>
                <w:kern w:val="0"/>
                <w:sz w:val="24"/>
              </w:rPr>
              <w:t>高血压患者规范管理</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3.7.1</w:t>
            </w:r>
            <w:r>
              <w:rPr>
                <w:rFonts w:ascii="仿宋" w:eastAsia="仿宋" w:hAnsi="仿宋" w:hint="eastAsia"/>
                <w:bCs/>
                <w:color w:val="000000"/>
                <w:kern w:val="0"/>
                <w:sz w:val="24"/>
              </w:rPr>
              <w:t>高血压患者规范管理率</w:t>
            </w:r>
          </w:p>
        </w:tc>
        <w:tc>
          <w:tcPr>
            <w:tcW w:w="2114" w:type="dxa"/>
            <w:vAlign w:val="center"/>
          </w:tcPr>
          <w:p w:rsidR="00B31402" w:rsidRDefault="00B31402">
            <w:pPr>
              <w:widowControl/>
              <w:rPr>
                <w:rFonts w:ascii="仿宋" w:eastAsia="仿宋" w:hAnsi="仿宋" w:cs="宋体"/>
                <w:color w:val="000000"/>
                <w:kern w:val="0"/>
                <w:sz w:val="24"/>
              </w:rPr>
            </w:pPr>
          </w:p>
        </w:tc>
        <w:tc>
          <w:tcPr>
            <w:tcW w:w="2245" w:type="dxa"/>
            <w:vAlign w:val="center"/>
          </w:tcPr>
          <w:p w:rsidR="00B31402" w:rsidRDefault="00B31402">
            <w:pPr>
              <w:rPr>
                <w:rFonts w:ascii="仿宋" w:eastAsia="仿宋" w:hAnsi="仿宋" w:cs="宋体"/>
                <w:color w:val="000000"/>
                <w:kern w:val="0"/>
                <w:sz w:val="24"/>
              </w:rPr>
            </w:pPr>
          </w:p>
        </w:tc>
      </w:tr>
      <w:tr w:rsidR="00B31402">
        <w:trPr>
          <w:cantSplit/>
          <w:trHeight w:val="1078"/>
          <w:jc w:val="center"/>
        </w:trPr>
        <w:tc>
          <w:tcPr>
            <w:tcW w:w="976" w:type="dxa"/>
          </w:tcPr>
          <w:p w:rsidR="00B31402" w:rsidRDefault="00B31402">
            <w:pPr>
              <w:jc w:val="left"/>
              <w:rPr>
                <w:rFonts w:ascii="仿宋" w:eastAsia="仿宋" w:hAnsi="仿宋"/>
                <w:bCs/>
                <w:color w:val="000000"/>
                <w:kern w:val="0"/>
                <w:sz w:val="24"/>
              </w:rPr>
            </w:pPr>
          </w:p>
        </w:tc>
        <w:tc>
          <w:tcPr>
            <w:tcW w:w="823" w:type="dxa"/>
            <w:vMerge/>
            <w:vAlign w:val="center"/>
          </w:tcPr>
          <w:p w:rsidR="00B31402" w:rsidRDefault="00B31402">
            <w:pPr>
              <w:jc w:val="left"/>
              <w:rPr>
                <w:rFonts w:ascii="仿宋" w:eastAsia="仿宋" w:hAnsi="仿宋"/>
                <w:bCs/>
                <w:color w:val="000000"/>
                <w:kern w:val="0"/>
                <w:sz w:val="24"/>
              </w:rPr>
            </w:pPr>
          </w:p>
        </w:tc>
        <w:tc>
          <w:tcPr>
            <w:tcW w:w="1097" w:type="dxa"/>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3.8</w:t>
            </w:r>
            <w:r>
              <w:rPr>
                <w:rFonts w:ascii="仿宋" w:eastAsia="仿宋" w:hAnsi="仿宋" w:hint="eastAsia"/>
                <w:bCs/>
                <w:color w:val="000000"/>
                <w:kern w:val="0"/>
                <w:sz w:val="24"/>
              </w:rPr>
              <w:t>糖尿病患者规范管理</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3.8.1</w:t>
            </w:r>
            <w:r>
              <w:rPr>
                <w:rFonts w:ascii="仿宋" w:eastAsia="仿宋" w:hAnsi="仿宋" w:hint="eastAsia"/>
                <w:bCs/>
                <w:color w:val="000000"/>
                <w:kern w:val="0"/>
                <w:sz w:val="24"/>
              </w:rPr>
              <w:t>糖尿病患者规范管理率</w:t>
            </w:r>
          </w:p>
        </w:tc>
        <w:tc>
          <w:tcPr>
            <w:tcW w:w="2114" w:type="dxa"/>
            <w:vAlign w:val="center"/>
          </w:tcPr>
          <w:p w:rsidR="00B31402" w:rsidRDefault="00B31402">
            <w:pPr>
              <w:widowControl/>
              <w:spacing w:line="280" w:lineRule="exact"/>
              <w:rPr>
                <w:rFonts w:ascii="仿宋" w:eastAsia="仿宋" w:hAnsi="仿宋" w:cs="宋体"/>
                <w:color w:val="000000"/>
                <w:kern w:val="0"/>
                <w:sz w:val="24"/>
              </w:rPr>
            </w:pPr>
          </w:p>
        </w:tc>
        <w:tc>
          <w:tcPr>
            <w:tcW w:w="2245" w:type="dxa"/>
            <w:vAlign w:val="center"/>
          </w:tcPr>
          <w:p w:rsidR="00B31402" w:rsidRDefault="00B31402">
            <w:pPr>
              <w:spacing w:line="280" w:lineRule="exact"/>
              <w:rPr>
                <w:rFonts w:ascii="仿宋" w:eastAsia="仿宋" w:hAnsi="仿宋" w:cs="宋体"/>
                <w:color w:val="000000"/>
                <w:kern w:val="0"/>
                <w:sz w:val="24"/>
              </w:rPr>
            </w:pPr>
          </w:p>
        </w:tc>
      </w:tr>
      <w:tr w:rsidR="00B31402">
        <w:trPr>
          <w:cantSplit/>
          <w:trHeight w:val="1082"/>
          <w:jc w:val="center"/>
        </w:trPr>
        <w:tc>
          <w:tcPr>
            <w:tcW w:w="976" w:type="dxa"/>
          </w:tcPr>
          <w:p w:rsidR="00B31402" w:rsidRDefault="00B31402">
            <w:pPr>
              <w:jc w:val="left"/>
              <w:rPr>
                <w:rFonts w:ascii="仿宋" w:eastAsia="仿宋" w:hAnsi="仿宋"/>
                <w:bCs/>
                <w:color w:val="000000"/>
                <w:kern w:val="0"/>
                <w:sz w:val="24"/>
              </w:rPr>
            </w:pPr>
          </w:p>
        </w:tc>
        <w:tc>
          <w:tcPr>
            <w:tcW w:w="823" w:type="dxa"/>
            <w:vMerge/>
            <w:vAlign w:val="center"/>
          </w:tcPr>
          <w:p w:rsidR="00B31402" w:rsidRDefault="00B31402">
            <w:pPr>
              <w:jc w:val="left"/>
              <w:rPr>
                <w:rFonts w:ascii="仿宋" w:eastAsia="仿宋" w:hAnsi="仿宋"/>
                <w:bCs/>
                <w:color w:val="000000"/>
                <w:kern w:val="0"/>
                <w:sz w:val="24"/>
              </w:rPr>
            </w:pPr>
          </w:p>
        </w:tc>
        <w:tc>
          <w:tcPr>
            <w:tcW w:w="1097" w:type="dxa"/>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3.9</w:t>
            </w:r>
            <w:r>
              <w:rPr>
                <w:rFonts w:ascii="仿宋" w:eastAsia="仿宋" w:hAnsi="仿宋" w:hint="eastAsia"/>
                <w:bCs/>
                <w:color w:val="000000"/>
                <w:kern w:val="0"/>
                <w:sz w:val="24"/>
              </w:rPr>
              <w:t>重性精神疾病（严重精神障碍）患者管理</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3.9.1</w:t>
            </w:r>
            <w:r>
              <w:rPr>
                <w:rFonts w:ascii="仿宋" w:eastAsia="仿宋" w:hAnsi="仿宋" w:hint="eastAsia"/>
                <w:bCs/>
                <w:color w:val="000000"/>
                <w:kern w:val="0"/>
                <w:sz w:val="24"/>
              </w:rPr>
              <w:t>重性精神疾病（严重精神障碍）患者规范管理率</w:t>
            </w:r>
          </w:p>
        </w:tc>
        <w:tc>
          <w:tcPr>
            <w:tcW w:w="2114" w:type="dxa"/>
            <w:vAlign w:val="center"/>
          </w:tcPr>
          <w:p w:rsidR="00B31402" w:rsidRDefault="00B31402">
            <w:pPr>
              <w:widowControl/>
              <w:spacing w:line="280" w:lineRule="exact"/>
              <w:rPr>
                <w:rFonts w:ascii="仿宋" w:eastAsia="仿宋" w:hAnsi="仿宋" w:cs="宋体"/>
                <w:color w:val="000000"/>
                <w:kern w:val="0"/>
                <w:sz w:val="24"/>
              </w:rPr>
            </w:pPr>
          </w:p>
        </w:tc>
        <w:tc>
          <w:tcPr>
            <w:tcW w:w="2245" w:type="dxa"/>
            <w:vAlign w:val="center"/>
          </w:tcPr>
          <w:p w:rsidR="00B31402" w:rsidRDefault="00B31402">
            <w:pPr>
              <w:widowControl/>
              <w:spacing w:line="280" w:lineRule="exact"/>
              <w:rPr>
                <w:rFonts w:ascii="仿宋" w:eastAsia="仿宋" w:hAnsi="仿宋" w:cs="宋体"/>
                <w:color w:val="000000"/>
                <w:kern w:val="0"/>
                <w:sz w:val="24"/>
              </w:rPr>
            </w:pPr>
          </w:p>
        </w:tc>
      </w:tr>
      <w:tr w:rsidR="00B31402">
        <w:trPr>
          <w:cantSplit/>
          <w:trHeight w:val="962"/>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Merge w:val="restart"/>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3.10</w:t>
            </w:r>
            <w:r>
              <w:rPr>
                <w:rFonts w:ascii="仿宋" w:eastAsia="仿宋" w:hAnsi="仿宋" w:hint="eastAsia"/>
                <w:bCs/>
                <w:color w:val="000000"/>
                <w:kern w:val="0"/>
                <w:sz w:val="24"/>
              </w:rPr>
              <w:t>传染病及突发公共卫生事件报告和处置服务</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 xml:space="preserve">3.10.1 </w:t>
            </w:r>
            <w:r>
              <w:rPr>
                <w:rFonts w:ascii="仿宋" w:eastAsia="仿宋" w:hAnsi="仿宋" w:hint="eastAsia"/>
                <w:bCs/>
                <w:color w:val="000000"/>
                <w:kern w:val="0"/>
                <w:sz w:val="24"/>
              </w:rPr>
              <w:t>传染病疫情报告率</w:t>
            </w:r>
          </w:p>
        </w:tc>
        <w:tc>
          <w:tcPr>
            <w:tcW w:w="2114" w:type="dxa"/>
            <w:vAlign w:val="center"/>
          </w:tcPr>
          <w:p w:rsidR="00B31402" w:rsidRDefault="00B31402">
            <w:pPr>
              <w:widowControl/>
              <w:spacing w:line="280" w:lineRule="exact"/>
              <w:rPr>
                <w:rFonts w:ascii="仿宋" w:eastAsia="仿宋" w:hAnsi="仿宋" w:cs="宋体"/>
                <w:color w:val="000000"/>
                <w:kern w:val="0"/>
                <w:sz w:val="24"/>
              </w:rPr>
            </w:pPr>
          </w:p>
        </w:tc>
        <w:tc>
          <w:tcPr>
            <w:tcW w:w="2245" w:type="dxa"/>
            <w:vAlign w:val="center"/>
          </w:tcPr>
          <w:p w:rsidR="00B31402" w:rsidRDefault="00B31402">
            <w:pPr>
              <w:widowControl/>
              <w:spacing w:line="280" w:lineRule="exact"/>
              <w:rPr>
                <w:rFonts w:ascii="仿宋" w:eastAsia="仿宋" w:hAnsi="仿宋" w:cs="宋体"/>
                <w:color w:val="000000"/>
                <w:kern w:val="0"/>
                <w:sz w:val="24"/>
              </w:rPr>
            </w:pPr>
          </w:p>
        </w:tc>
      </w:tr>
      <w:tr w:rsidR="00B31402">
        <w:trPr>
          <w:cantSplit/>
          <w:trHeight w:val="979"/>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 xml:space="preserve">3.10.2 </w:t>
            </w:r>
            <w:r>
              <w:rPr>
                <w:rFonts w:ascii="仿宋" w:eastAsia="仿宋" w:hAnsi="仿宋" w:hint="eastAsia"/>
                <w:bCs/>
                <w:color w:val="000000"/>
                <w:kern w:val="0"/>
                <w:sz w:val="24"/>
              </w:rPr>
              <w:t>传染病疫情报告及时率</w:t>
            </w:r>
          </w:p>
        </w:tc>
        <w:tc>
          <w:tcPr>
            <w:tcW w:w="2114" w:type="dxa"/>
            <w:vAlign w:val="center"/>
          </w:tcPr>
          <w:p w:rsidR="00B31402" w:rsidRDefault="00B31402">
            <w:pPr>
              <w:widowControl/>
              <w:spacing w:line="280" w:lineRule="exact"/>
              <w:rPr>
                <w:rFonts w:ascii="仿宋" w:eastAsia="仿宋" w:hAnsi="仿宋" w:cs="宋体"/>
                <w:color w:val="000000"/>
                <w:kern w:val="0"/>
                <w:sz w:val="24"/>
              </w:rPr>
            </w:pPr>
          </w:p>
        </w:tc>
        <w:tc>
          <w:tcPr>
            <w:tcW w:w="2245" w:type="dxa"/>
            <w:vAlign w:val="center"/>
          </w:tcPr>
          <w:p w:rsidR="00B31402" w:rsidRDefault="00B31402">
            <w:pPr>
              <w:widowControl/>
              <w:spacing w:line="280" w:lineRule="exact"/>
              <w:rPr>
                <w:rFonts w:ascii="仿宋" w:eastAsia="仿宋" w:hAnsi="仿宋" w:cs="宋体"/>
                <w:color w:val="000000"/>
                <w:kern w:val="0"/>
                <w:sz w:val="24"/>
              </w:rPr>
            </w:pPr>
          </w:p>
        </w:tc>
      </w:tr>
      <w:tr w:rsidR="00B31402">
        <w:trPr>
          <w:cantSplit/>
          <w:trHeight w:val="1529"/>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 xml:space="preserve">3.10.3 </w:t>
            </w:r>
            <w:r>
              <w:rPr>
                <w:rFonts w:ascii="仿宋" w:eastAsia="仿宋" w:hAnsi="仿宋" w:hint="eastAsia"/>
                <w:bCs/>
                <w:color w:val="000000"/>
                <w:kern w:val="0"/>
                <w:sz w:val="24"/>
              </w:rPr>
              <w:t>突发公共卫生事件相关信息报告率</w:t>
            </w:r>
          </w:p>
        </w:tc>
        <w:tc>
          <w:tcPr>
            <w:tcW w:w="2114" w:type="dxa"/>
            <w:vAlign w:val="center"/>
          </w:tcPr>
          <w:p w:rsidR="00B31402" w:rsidRDefault="00B31402">
            <w:pPr>
              <w:widowControl/>
              <w:spacing w:line="280" w:lineRule="exact"/>
              <w:rPr>
                <w:rFonts w:ascii="仿宋" w:eastAsia="仿宋" w:hAnsi="仿宋" w:cs="宋体"/>
                <w:color w:val="000000"/>
                <w:kern w:val="0"/>
                <w:sz w:val="24"/>
              </w:rPr>
            </w:pPr>
          </w:p>
        </w:tc>
        <w:tc>
          <w:tcPr>
            <w:tcW w:w="2245" w:type="dxa"/>
            <w:vAlign w:val="center"/>
          </w:tcPr>
          <w:p w:rsidR="00B31402" w:rsidRDefault="00B31402">
            <w:pPr>
              <w:widowControl/>
              <w:spacing w:line="280" w:lineRule="exact"/>
              <w:rPr>
                <w:rFonts w:ascii="仿宋" w:eastAsia="仿宋" w:hAnsi="仿宋" w:cs="宋体"/>
                <w:color w:val="000000"/>
                <w:kern w:val="0"/>
                <w:sz w:val="24"/>
              </w:rPr>
            </w:pPr>
          </w:p>
        </w:tc>
      </w:tr>
      <w:tr w:rsidR="00B31402">
        <w:trPr>
          <w:cantSplit/>
          <w:trHeight w:val="1037"/>
          <w:jc w:val="center"/>
        </w:trPr>
        <w:tc>
          <w:tcPr>
            <w:tcW w:w="976" w:type="dxa"/>
          </w:tcPr>
          <w:p w:rsidR="00B31402" w:rsidRDefault="00B31402">
            <w:pPr>
              <w:jc w:val="center"/>
              <w:rPr>
                <w:rFonts w:ascii="仿宋" w:eastAsia="仿宋" w:hAnsi="仿宋"/>
                <w:bCs/>
                <w:color w:val="000000"/>
                <w:kern w:val="0"/>
                <w:sz w:val="24"/>
              </w:rPr>
            </w:pPr>
          </w:p>
        </w:tc>
        <w:tc>
          <w:tcPr>
            <w:tcW w:w="823" w:type="dxa"/>
            <w:vMerge w:val="restart"/>
            <w:vAlign w:val="center"/>
          </w:tcPr>
          <w:p w:rsidR="00B31402" w:rsidRDefault="00C90E42">
            <w:pPr>
              <w:jc w:val="center"/>
              <w:rPr>
                <w:rFonts w:ascii="仿宋" w:eastAsia="仿宋" w:hAnsi="仿宋"/>
                <w:bCs/>
                <w:color w:val="000000"/>
                <w:kern w:val="0"/>
                <w:sz w:val="24"/>
              </w:rPr>
            </w:pPr>
            <w:r>
              <w:rPr>
                <w:rFonts w:ascii="仿宋" w:eastAsia="仿宋" w:hAnsi="仿宋"/>
                <w:bCs/>
                <w:color w:val="000000"/>
                <w:kern w:val="0"/>
                <w:sz w:val="24"/>
              </w:rPr>
              <w:t>3.</w:t>
            </w:r>
            <w:r>
              <w:rPr>
                <w:rFonts w:ascii="仿宋" w:eastAsia="仿宋" w:hAnsi="仿宋" w:hint="eastAsia"/>
                <w:bCs/>
                <w:color w:val="000000"/>
                <w:kern w:val="0"/>
                <w:sz w:val="24"/>
              </w:rPr>
              <w:t>项目执行</w:t>
            </w:r>
          </w:p>
        </w:tc>
        <w:tc>
          <w:tcPr>
            <w:tcW w:w="1097" w:type="dxa"/>
            <w:vMerge w:val="restart"/>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3.11</w:t>
            </w:r>
            <w:r>
              <w:rPr>
                <w:rFonts w:ascii="仿宋" w:eastAsia="仿宋" w:hAnsi="仿宋" w:hint="eastAsia"/>
                <w:bCs/>
                <w:color w:val="000000"/>
                <w:kern w:val="0"/>
                <w:sz w:val="24"/>
              </w:rPr>
              <w:t>卫生监督协管服务</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3.11.1</w:t>
            </w:r>
            <w:r>
              <w:rPr>
                <w:rFonts w:ascii="仿宋" w:eastAsia="仿宋" w:hAnsi="仿宋" w:hint="eastAsia"/>
                <w:bCs/>
                <w:color w:val="000000"/>
                <w:kern w:val="0"/>
                <w:sz w:val="24"/>
              </w:rPr>
              <w:t>卫生监督协管信息报告率</w:t>
            </w:r>
          </w:p>
        </w:tc>
        <w:tc>
          <w:tcPr>
            <w:tcW w:w="2114" w:type="dxa"/>
            <w:vAlign w:val="center"/>
          </w:tcPr>
          <w:p w:rsidR="00B31402" w:rsidRDefault="00B31402">
            <w:pPr>
              <w:widowControl/>
              <w:rPr>
                <w:rFonts w:ascii="仿宋" w:eastAsia="仿宋" w:hAnsi="仿宋" w:cs="宋体"/>
                <w:color w:val="000000"/>
                <w:kern w:val="0"/>
                <w:sz w:val="24"/>
              </w:rPr>
            </w:pPr>
          </w:p>
        </w:tc>
        <w:tc>
          <w:tcPr>
            <w:tcW w:w="2245" w:type="dxa"/>
            <w:vAlign w:val="center"/>
          </w:tcPr>
          <w:p w:rsidR="00B31402" w:rsidRDefault="00B31402">
            <w:pPr>
              <w:widowControl/>
              <w:rPr>
                <w:rFonts w:ascii="仿宋" w:eastAsia="仿宋" w:hAnsi="仿宋" w:cs="宋体"/>
                <w:color w:val="000000"/>
                <w:kern w:val="0"/>
                <w:sz w:val="24"/>
              </w:rPr>
            </w:pPr>
          </w:p>
        </w:tc>
      </w:tr>
      <w:tr w:rsidR="00B31402">
        <w:trPr>
          <w:cantSplit/>
          <w:trHeight w:val="1547"/>
          <w:jc w:val="center"/>
        </w:trPr>
        <w:tc>
          <w:tcPr>
            <w:tcW w:w="976" w:type="dxa"/>
          </w:tcPr>
          <w:p w:rsidR="00B31402" w:rsidRDefault="00B31402">
            <w:pPr>
              <w:jc w:val="center"/>
              <w:rPr>
                <w:rFonts w:ascii="仿宋" w:eastAsia="仿宋" w:hAnsi="仿宋"/>
                <w:bCs/>
                <w:color w:val="000000"/>
                <w:kern w:val="0"/>
                <w:sz w:val="24"/>
              </w:rPr>
            </w:pPr>
          </w:p>
        </w:tc>
        <w:tc>
          <w:tcPr>
            <w:tcW w:w="823" w:type="dxa"/>
            <w:vMerge/>
            <w:vAlign w:val="center"/>
          </w:tcPr>
          <w:p w:rsidR="00B31402" w:rsidRDefault="00B31402">
            <w:pPr>
              <w:jc w:val="center"/>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3.11.2</w:t>
            </w:r>
            <w:r>
              <w:rPr>
                <w:rFonts w:ascii="仿宋" w:eastAsia="仿宋" w:hAnsi="仿宋" w:hint="eastAsia"/>
                <w:bCs/>
                <w:color w:val="000000"/>
                <w:kern w:val="0"/>
                <w:sz w:val="24"/>
              </w:rPr>
              <w:t>卫生监督协管巡查</w:t>
            </w:r>
          </w:p>
        </w:tc>
        <w:tc>
          <w:tcPr>
            <w:tcW w:w="2114" w:type="dxa"/>
            <w:vAlign w:val="center"/>
          </w:tcPr>
          <w:p w:rsidR="00B31402" w:rsidRDefault="00B31402">
            <w:pPr>
              <w:widowControl/>
              <w:rPr>
                <w:rFonts w:ascii="仿宋" w:eastAsia="仿宋" w:hAnsi="仿宋" w:cs="宋体"/>
                <w:color w:val="000000"/>
                <w:kern w:val="0"/>
                <w:sz w:val="24"/>
              </w:rPr>
            </w:pPr>
          </w:p>
        </w:tc>
        <w:tc>
          <w:tcPr>
            <w:tcW w:w="2245" w:type="dxa"/>
            <w:vAlign w:val="center"/>
          </w:tcPr>
          <w:p w:rsidR="00B31402" w:rsidRDefault="00B31402">
            <w:pPr>
              <w:widowControl/>
              <w:rPr>
                <w:rFonts w:ascii="仿宋" w:eastAsia="仿宋" w:hAnsi="仿宋" w:cs="宋体"/>
                <w:color w:val="000000"/>
                <w:kern w:val="0"/>
                <w:sz w:val="24"/>
              </w:rPr>
            </w:pPr>
          </w:p>
        </w:tc>
      </w:tr>
      <w:tr w:rsidR="00B31402">
        <w:trPr>
          <w:cantSplit/>
          <w:trHeight w:val="1088"/>
          <w:jc w:val="center"/>
        </w:trPr>
        <w:tc>
          <w:tcPr>
            <w:tcW w:w="976" w:type="dxa"/>
          </w:tcPr>
          <w:p w:rsidR="00B31402" w:rsidRDefault="00B31402">
            <w:pPr>
              <w:widowControl/>
              <w:jc w:val="center"/>
              <w:rPr>
                <w:rFonts w:ascii="仿宋" w:eastAsia="仿宋" w:hAnsi="仿宋"/>
                <w:bCs/>
                <w:color w:val="000000"/>
                <w:kern w:val="0"/>
                <w:sz w:val="24"/>
              </w:rPr>
            </w:pPr>
          </w:p>
        </w:tc>
        <w:tc>
          <w:tcPr>
            <w:tcW w:w="823" w:type="dxa"/>
            <w:vMerge/>
            <w:vAlign w:val="center"/>
          </w:tcPr>
          <w:p w:rsidR="00B31402" w:rsidRDefault="00B31402">
            <w:pPr>
              <w:widowControl/>
              <w:jc w:val="center"/>
              <w:rPr>
                <w:rFonts w:ascii="仿宋" w:eastAsia="仿宋" w:hAnsi="仿宋"/>
                <w:bCs/>
                <w:color w:val="000000"/>
                <w:kern w:val="0"/>
                <w:sz w:val="24"/>
              </w:rPr>
            </w:pPr>
          </w:p>
        </w:tc>
        <w:tc>
          <w:tcPr>
            <w:tcW w:w="1097" w:type="dxa"/>
            <w:vMerge w:val="restart"/>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3.12</w:t>
            </w:r>
            <w:r>
              <w:rPr>
                <w:rFonts w:ascii="仿宋" w:eastAsia="仿宋" w:hAnsi="仿宋" w:hint="eastAsia"/>
                <w:bCs/>
                <w:color w:val="000000"/>
                <w:kern w:val="0"/>
                <w:sz w:val="24"/>
              </w:rPr>
              <w:t>中医药健康管理服务</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3.12.1</w:t>
            </w:r>
            <w:r>
              <w:rPr>
                <w:rFonts w:ascii="仿宋" w:eastAsia="仿宋" w:hAnsi="仿宋" w:hint="eastAsia"/>
                <w:bCs/>
                <w:color w:val="000000"/>
                <w:kern w:val="0"/>
                <w:sz w:val="24"/>
              </w:rPr>
              <w:t>老年人中医药健康管理服务率</w:t>
            </w:r>
          </w:p>
        </w:tc>
        <w:tc>
          <w:tcPr>
            <w:tcW w:w="2114" w:type="dxa"/>
            <w:vAlign w:val="center"/>
          </w:tcPr>
          <w:p w:rsidR="00B31402" w:rsidRDefault="00B31402">
            <w:pPr>
              <w:widowControl/>
              <w:rPr>
                <w:rFonts w:ascii="仿宋" w:eastAsia="仿宋" w:hAnsi="仿宋" w:cs="宋体"/>
                <w:color w:val="000000"/>
                <w:kern w:val="0"/>
                <w:sz w:val="24"/>
              </w:rPr>
            </w:pPr>
          </w:p>
        </w:tc>
        <w:tc>
          <w:tcPr>
            <w:tcW w:w="2245" w:type="dxa"/>
            <w:vAlign w:val="center"/>
          </w:tcPr>
          <w:p w:rsidR="00B31402" w:rsidRDefault="00B31402">
            <w:pPr>
              <w:widowControl/>
              <w:rPr>
                <w:rFonts w:ascii="仿宋" w:eastAsia="仿宋" w:hAnsi="仿宋"/>
                <w:color w:val="000000"/>
                <w:kern w:val="0"/>
                <w:sz w:val="24"/>
              </w:rPr>
            </w:pPr>
          </w:p>
        </w:tc>
      </w:tr>
      <w:tr w:rsidR="00B31402">
        <w:trPr>
          <w:cantSplit/>
          <w:trHeight w:val="1542"/>
          <w:jc w:val="center"/>
        </w:trPr>
        <w:tc>
          <w:tcPr>
            <w:tcW w:w="976" w:type="dxa"/>
          </w:tcPr>
          <w:p w:rsidR="00B31402" w:rsidRDefault="00B31402">
            <w:pPr>
              <w:jc w:val="left"/>
              <w:rPr>
                <w:rFonts w:ascii="仿宋" w:eastAsia="仿宋" w:hAnsi="仿宋"/>
                <w:bCs/>
                <w:color w:val="000000"/>
                <w:kern w:val="0"/>
                <w:sz w:val="24"/>
              </w:rPr>
            </w:pPr>
          </w:p>
        </w:tc>
        <w:tc>
          <w:tcPr>
            <w:tcW w:w="823" w:type="dxa"/>
            <w:vMerge/>
            <w:vAlign w:val="center"/>
          </w:tcPr>
          <w:p w:rsidR="00B31402" w:rsidRDefault="00B31402">
            <w:pPr>
              <w:jc w:val="left"/>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3.12.2</w:t>
            </w:r>
            <w:r>
              <w:rPr>
                <w:rFonts w:ascii="仿宋" w:eastAsia="仿宋" w:hAnsi="仿宋" w:hint="eastAsia"/>
                <w:bCs/>
                <w:color w:val="000000"/>
                <w:kern w:val="0"/>
                <w:sz w:val="24"/>
              </w:rPr>
              <w:t>老年人中医药健康管理服务记录表完整率</w:t>
            </w:r>
          </w:p>
        </w:tc>
        <w:tc>
          <w:tcPr>
            <w:tcW w:w="2114" w:type="dxa"/>
            <w:vAlign w:val="center"/>
          </w:tcPr>
          <w:p w:rsidR="00B31402" w:rsidRDefault="00B31402">
            <w:pPr>
              <w:widowControl/>
              <w:rPr>
                <w:rFonts w:ascii="仿宋" w:eastAsia="仿宋" w:hAnsi="仿宋" w:cs="宋体"/>
                <w:color w:val="000000"/>
                <w:kern w:val="0"/>
                <w:sz w:val="24"/>
              </w:rPr>
            </w:pPr>
          </w:p>
        </w:tc>
        <w:tc>
          <w:tcPr>
            <w:tcW w:w="2245" w:type="dxa"/>
            <w:vAlign w:val="center"/>
          </w:tcPr>
          <w:p w:rsidR="00B31402" w:rsidRDefault="00B31402">
            <w:pPr>
              <w:rPr>
                <w:rFonts w:ascii="仿宋" w:eastAsia="仿宋" w:hAnsi="仿宋" w:cs="宋体"/>
                <w:color w:val="000000"/>
                <w:kern w:val="0"/>
                <w:sz w:val="24"/>
              </w:rPr>
            </w:pPr>
          </w:p>
        </w:tc>
      </w:tr>
      <w:tr w:rsidR="00B31402">
        <w:trPr>
          <w:cantSplit/>
          <w:trHeight w:val="1523"/>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3.12.3 0-36</w:t>
            </w:r>
            <w:r>
              <w:rPr>
                <w:rFonts w:ascii="仿宋" w:eastAsia="仿宋" w:hAnsi="仿宋" w:hint="eastAsia"/>
                <w:bCs/>
                <w:color w:val="000000"/>
                <w:kern w:val="0"/>
                <w:sz w:val="24"/>
              </w:rPr>
              <w:t>个月儿童中医药健康管理服务率</w:t>
            </w:r>
          </w:p>
        </w:tc>
        <w:tc>
          <w:tcPr>
            <w:tcW w:w="2114" w:type="dxa"/>
            <w:vAlign w:val="center"/>
          </w:tcPr>
          <w:p w:rsidR="00B31402" w:rsidRDefault="00B31402">
            <w:pPr>
              <w:widowControl/>
              <w:rPr>
                <w:rFonts w:ascii="仿宋" w:eastAsia="仿宋" w:hAnsi="仿宋" w:cs="宋体"/>
                <w:color w:val="000000"/>
                <w:kern w:val="0"/>
                <w:sz w:val="24"/>
              </w:rPr>
            </w:pPr>
          </w:p>
        </w:tc>
        <w:tc>
          <w:tcPr>
            <w:tcW w:w="2245" w:type="dxa"/>
            <w:vAlign w:val="center"/>
          </w:tcPr>
          <w:p w:rsidR="00B31402" w:rsidRDefault="00B31402">
            <w:pPr>
              <w:rPr>
                <w:rFonts w:ascii="仿宋" w:eastAsia="仿宋" w:hAnsi="仿宋"/>
                <w:color w:val="000000"/>
                <w:kern w:val="0"/>
                <w:sz w:val="24"/>
              </w:rPr>
            </w:pPr>
          </w:p>
        </w:tc>
      </w:tr>
      <w:tr w:rsidR="00B31402">
        <w:trPr>
          <w:cantSplit/>
          <w:trHeight w:val="1523"/>
          <w:jc w:val="center"/>
        </w:trPr>
        <w:tc>
          <w:tcPr>
            <w:tcW w:w="976" w:type="dxa"/>
          </w:tcPr>
          <w:p w:rsidR="00B31402" w:rsidRDefault="00B31402">
            <w:pPr>
              <w:widowControl/>
              <w:jc w:val="left"/>
              <w:rPr>
                <w:rFonts w:ascii="仿宋" w:eastAsia="仿宋" w:hAnsi="仿宋"/>
                <w:bCs/>
                <w:color w:val="000000"/>
                <w:kern w:val="0"/>
                <w:sz w:val="24"/>
              </w:rPr>
            </w:pPr>
          </w:p>
        </w:tc>
        <w:tc>
          <w:tcPr>
            <w:tcW w:w="823" w:type="dxa"/>
            <w:vMerge/>
            <w:vAlign w:val="center"/>
          </w:tcPr>
          <w:p w:rsidR="00B31402" w:rsidRDefault="00B31402">
            <w:pPr>
              <w:widowControl/>
              <w:jc w:val="left"/>
              <w:rPr>
                <w:rFonts w:ascii="仿宋" w:eastAsia="仿宋" w:hAnsi="仿宋"/>
                <w:bCs/>
                <w:color w:val="000000"/>
                <w:kern w:val="0"/>
                <w:sz w:val="24"/>
              </w:rPr>
            </w:pPr>
          </w:p>
        </w:tc>
        <w:tc>
          <w:tcPr>
            <w:tcW w:w="1097" w:type="dxa"/>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3.13</w:t>
            </w:r>
            <w:r>
              <w:rPr>
                <w:rFonts w:ascii="仿宋" w:eastAsia="仿宋" w:hAnsi="仿宋" w:hint="eastAsia"/>
                <w:bCs/>
                <w:color w:val="000000"/>
                <w:kern w:val="0"/>
                <w:sz w:val="24"/>
              </w:rPr>
              <w:t>肺结核患者健康管理服务</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3.13</w:t>
            </w:r>
            <w:r>
              <w:rPr>
                <w:rFonts w:ascii="仿宋" w:eastAsia="仿宋" w:hAnsi="仿宋" w:hint="eastAsia"/>
                <w:bCs/>
                <w:color w:val="000000"/>
                <w:kern w:val="0"/>
                <w:sz w:val="24"/>
              </w:rPr>
              <w:t>肺结核患者规范管理率</w:t>
            </w:r>
          </w:p>
        </w:tc>
        <w:tc>
          <w:tcPr>
            <w:tcW w:w="2114" w:type="dxa"/>
            <w:vAlign w:val="center"/>
          </w:tcPr>
          <w:p w:rsidR="00B31402" w:rsidRDefault="00B31402">
            <w:pPr>
              <w:widowControl/>
              <w:rPr>
                <w:rFonts w:ascii="仿宋" w:eastAsia="仿宋" w:hAnsi="仿宋" w:cs="宋体"/>
                <w:color w:val="000000"/>
                <w:kern w:val="0"/>
                <w:sz w:val="24"/>
              </w:rPr>
            </w:pPr>
          </w:p>
        </w:tc>
        <w:tc>
          <w:tcPr>
            <w:tcW w:w="2245" w:type="dxa"/>
            <w:vAlign w:val="center"/>
          </w:tcPr>
          <w:p w:rsidR="00B31402" w:rsidRDefault="00B31402">
            <w:pPr>
              <w:rPr>
                <w:rFonts w:ascii="仿宋" w:eastAsia="仿宋" w:hAnsi="仿宋"/>
                <w:color w:val="000000"/>
                <w:kern w:val="0"/>
                <w:sz w:val="24"/>
              </w:rPr>
            </w:pPr>
          </w:p>
        </w:tc>
      </w:tr>
      <w:tr w:rsidR="00B31402">
        <w:trPr>
          <w:cantSplit/>
          <w:trHeight w:val="1458"/>
          <w:jc w:val="center"/>
        </w:trPr>
        <w:tc>
          <w:tcPr>
            <w:tcW w:w="976" w:type="dxa"/>
          </w:tcPr>
          <w:p w:rsidR="00B31402" w:rsidRDefault="00B31402">
            <w:pPr>
              <w:widowControl/>
              <w:jc w:val="center"/>
              <w:rPr>
                <w:rFonts w:ascii="仿宋" w:eastAsia="仿宋" w:hAnsi="仿宋"/>
                <w:bCs/>
                <w:color w:val="000000"/>
                <w:kern w:val="0"/>
                <w:sz w:val="24"/>
              </w:rPr>
            </w:pPr>
          </w:p>
        </w:tc>
        <w:tc>
          <w:tcPr>
            <w:tcW w:w="823" w:type="dxa"/>
            <w:vAlign w:val="center"/>
          </w:tcPr>
          <w:p w:rsidR="00B31402" w:rsidRDefault="00C90E42">
            <w:pPr>
              <w:widowControl/>
              <w:jc w:val="center"/>
              <w:rPr>
                <w:rFonts w:ascii="仿宋" w:eastAsia="仿宋" w:hAnsi="仿宋"/>
                <w:bCs/>
                <w:color w:val="000000"/>
                <w:kern w:val="0"/>
                <w:sz w:val="24"/>
              </w:rPr>
            </w:pPr>
            <w:r>
              <w:rPr>
                <w:rFonts w:ascii="仿宋" w:eastAsia="仿宋" w:hAnsi="仿宋"/>
                <w:bCs/>
                <w:color w:val="000000"/>
                <w:kern w:val="0"/>
                <w:sz w:val="24"/>
              </w:rPr>
              <w:t>4.</w:t>
            </w:r>
            <w:r>
              <w:rPr>
                <w:rFonts w:ascii="仿宋" w:eastAsia="仿宋" w:hAnsi="仿宋" w:hint="eastAsia"/>
                <w:bCs/>
                <w:color w:val="000000"/>
                <w:kern w:val="0"/>
                <w:sz w:val="24"/>
              </w:rPr>
              <w:t>项目效果</w:t>
            </w:r>
          </w:p>
        </w:tc>
        <w:tc>
          <w:tcPr>
            <w:tcW w:w="1097" w:type="dxa"/>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4.1</w:t>
            </w:r>
            <w:r>
              <w:rPr>
                <w:rFonts w:ascii="仿宋" w:eastAsia="仿宋" w:hAnsi="仿宋" w:hint="eastAsia"/>
                <w:bCs/>
                <w:color w:val="000000"/>
                <w:kern w:val="0"/>
                <w:sz w:val="24"/>
              </w:rPr>
              <w:t>健康档案应用</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4.1.1</w:t>
            </w:r>
            <w:r>
              <w:rPr>
                <w:rFonts w:ascii="仿宋" w:eastAsia="仿宋" w:hAnsi="仿宋" w:hint="eastAsia"/>
                <w:bCs/>
                <w:color w:val="000000"/>
                <w:kern w:val="0"/>
                <w:sz w:val="24"/>
              </w:rPr>
              <w:t>健康档案动态使用率</w:t>
            </w:r>
          </w:p>
        </w:tc>
        <w:tc>
          <w:tcPr>
            <w:tcW w:w="2114" w:type="dxa"/>
            <w:vAlign w:val="center"/>
          </w:tcPr>
          <w:p w:rsidR="00B31402" w:rsidRDefault="00B31402">
            <w:pPr>
              <w:widowControl/>
              <w:rPr>
                <w:rFonts w:ascii="仿宋" w:eastAsia="仿宋" w:hAnsi="仿宋" w:cs="宋体"/>
                <w:color w:val="000000"/>
                <w:kern w:val="0"/>
                <w:sz w:val="24"/>
              </w:rPr>
            </w:pPr>
          </w:p>
        </w:tc>
        <w:tc>
          <w:tcPr>
            <w:tcW w:w="2245" w:type="dxa"/>
            <w:vAlign w:val="center"/>
          </w:tcPr>
          <w:p w:rsidR="00B31402" w:rsidRDefault="00B31402">
            <w:pPr>
              <w:widowControl/>
              <w:rPr>
                <w:rFonts w:ascii="仿宋" w:eastAsia="仿宋" w:hAnsi="仿宋" w:cs="宋体"/>
                <w:color w:val="000000"/>
                <w:kern w:val="0"/>
                <w:sz w:val="24"/>
              </w:rPr>
            </w:pPr>
          </w:p>
        </w:tc>
      </w:tr>
      <w:tr w:rsidR="00B31402">
        <w:trPr>
          <w:cantSplit/>
          <w:trHeight w:val="1320"/>
          <w:jc w:val="center"/>
        </w:trPr>
        <w:tc>
          <w:tcPr>
            <w:tcW w:w="976" w:type="dxa"/>
          </w:tcPr>
          <w:p w:rsidR="00B31402" w:rsidRDefault="00B31402">
            <w:pPr>
              <w:jc w:val="left"/>
              <w:rPr>
                <w:rFonts w:ascii="仿宋" w:eastAsia="仿宋" w:hAnsi="仿宋"/>
                <w:bCs/>
                <w:color w:val="000000"/>
                <w:kern w:val="0"/>
                <w:sz w:val="24"/>
              </w:rPr>
            </w:pPr>
          </w:p>
        </w:tc>
        <w:tc>
          <w:tcPr>
            <w:tcW w:w="823" w:type="dxa"/>
            <w:vMerge w:val="restart"/>
            <w:vAlign w:val="center"/>
          </w:tcPr>
          <w:p w:rsidR="00B31402" w:rsidRDefault="00B31402">
            <w:pPr>
              <w:jc w:val="left"/>
              <w:rPr>
                <w:rFonts w:ascii="仿宋" w:eastAsia="仿宋" w:hAnsi="仿宋"/>
                <w:bCs/>
                <w:color w:val="000000"/>
                <w:kern w:val="0"/>
                <w:sz w:val="24"/>
              </w:rPr>
            </w:pPr>
          </w:p>
        </w:tc>
        <w:tc>
          <w:tcPr>
            <w:tcW w:w="1097" w:type="dxa"/>
            <w:vMerge w:val="restart"/>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4.2</w:t>
            </w:r>
            <w:r>
              <w:rPr>
                <w:rFonts w:ascii="仿宋" w:eastAsia="仿宋" w:hAnsi="仿宋" w:hint="eastAsia"/>
                <w:bCs/>
                <w:color w:val="000000"/>
                <w:kern w:val="0"/>
                <w:sz w:val="24"/>
              </w:rPr>
              <w:t>重点人群管理效果</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4.2.1</w:t>
            </w:r>
            <w:r>
              <w:rPr>
                <w:rFonts w:ascii="仿宋" w:eastAsia="仿宋" w:hAnsi="仿宋" w:hint="eastAsia"/>
                <w:bCs/>
                <w:color w:val="000000"/>
                <w:kern w:val="0"/>
                <w:sz w:val="24"/>
              </w:rPr>
              <w:t>高血压患者血压控制率</w:t>
            </w:r>
          </w:p>
        </w:tc>
        <w:tc>
          <w:tcPr>
            <w:tcW w:w="2114" w:type="dxa"/>
            <w:vAlign w:val="center"/>
          </w:tcPr>
          <w:p w:rsidR="00B31402" w:rsidRDefault="00B31402">
            <w:pPr>
              <w:widowControl/>
              <w:rPr>
                <w:rFonts w:ascii="仿宋" w:eastAsia="仿宋" w:hAnsi="仿宋" w:cs="宋体"/>
                <w:color w:val="000000"/>
                <w:kern w:val="0"/>
                <w:sz w:val="24"/>
              </w:rPr>
            </w:pPr>
          </w:p>
        </w:tc>
        <w:tc>
          <w:tcPr>
            <w:tcW w:w="2245" w:type="dxa"/>
            <w:vAlign w:val="center"/>
          </w:tcPr>
          <w:p w:rsidR="00B31402" w:rsidRDefault="00B31402">
            <w:pPr>
              <w:widowControl/>
              <w:rPr>
                <w:rFonts w:ascii="仿宋" w:eastAsia="仿宋" w:hAnsi="仿宋" w:cs="宋体"/>
                <w:color w:val="000000"/>
                <w:kern w:val="0"/>
                <w:sz w:val="24"/>
              </w:rPr>
            </w:pPr>
          </w:p>
        </w:tc>
      </w:tr>
      <w:tr w:rsidR="00B31402">
        <w:trPr>
          <w:cantSplit/>
          <w:trHeight w:val="1864"/>
          <w:jc w:val="center"/>
        </w:trPr>
        <w:tc>
          <w:tcPr>
            <w:tcW w:w="976" w:type="dxa"/>
          </w:tcPr>
          <w:p w:rsidR="00B31402" w:rsidRDefault="00B31402">
            <w:pPr>
              <w:jc w:val="left"/>
              <w:rPr>
                <w:rFonts w:ascii="仿宋" w:eastAsia="仿宋" w:hAnsi="仿宋"/>
                <w:bCs/>
                <w:color w:val="000000"/>
                <w:kern w:val="0"/>
                <w:sz w:val="24"/>
              </w:rPr>
            </w:pPr>
          </w:p>
        </w:tc>
        <w:tc>
          <w:tcPr>
            <w:tcW w:w="823" w:type="dxa"/>
            <w:vMerge/>
            <w:vAlign w:val="center"/>
          </w:tcPr>
          <w:p w:rsidR="00B31402" w:rsidRDefault="00B31402">
            <w:pPr>
              <w:jc w:val="left"/>
              <w:rPr>
                <w:rFonts w:ascii="仿宋" w:eastAsia="仿宋" w:hAnsi="仿宋"/>
                <w:bCs/>
                <w:color w:val="000000"/>
                <w:kern w:val="0"/>
                <w:sz w:val="24"/>
              </w:rPr>
            </w:pPr>
          </w:p>
        </w:tc>
        <w:tc>
          <w:tcPr>
            <w:tcW w:w="1097" w:type="dxa"/>
            <w:vMerge/>
            <w:vAlign w:val="center"/>
          </w:tcPr>
          <w:p w:rsidR="00B31402" w:rsidRDefault="00B31402">
            <w:pPr>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4.2.2</w:t>
            </w:r>
            <w:r>
              <w:rPr>
                <w:rFonts w:ascii="仿宋" w:eastAsia="仿宋" w:hAnsi="仿宋" w:hint="eastAsia"/>
                <w:bCs/>
                <w:color w:val="000000"/>
                <w:kern w:val="0"/>
                <w:sz w:val="24"/>
              </w:rPr>
              <w:t>糖尿病患者血糖控制率</w:t>
            </w:r>
          </w:p>
        </w:tc>
        <w:tc>
          <w:tcPr>
            <w:tcW w:w="2114" w:type="dxa"/>
            <w:vAlign w:val="center"/>
          </w:tcPr>
          <w:p w:rsidR="00B31402" w:rsidRDefault="00B31402">
            <w:pPr>
              <w:widowControl/>
              <w:rPr>
                <w:rFonts w:ascii="仿宋" w:eastAsia="仿宋" w:hAnsi="仿宋" w:cs="宋体"/>
                <w:color w:val="000000"/>
                <w:kern w:val="0"/>
                <w:sz w:val="24"/>
              </w:rPr>
            </w:pPr>
          </w:p>
        </w:tc>
        <w:tc>
          <w:tcPr>
            <w:tcW w:w="2245" w:type="dxa"/>
            <w:vAlign w:val="center"/>
          </w:tcPr>
          <w:p w:rsidR="00B31402" w:rsidRDefault="00B31402">
            <w:pPr>
              <w:widowControl/>
              <w:rPr>
                <w:rFonts w:ascii="仿宋" w:eastAsia="仿宋" w:hAnsi="仿宋" w:cs="宋体"/>
                <w:color w:val="000000"/>
                <w:kern w:val="0"/>
                <w:sz w:val="24"/>
              </w:rPr>
            </w:pPr>
          </w:p>
        </w:tc>
      </w:tr>
      <w:tr w:rsidR="00B31402">
        <w:trPr>
          <w:cantSplit/>
          <w:trHeight w:val="1402"/>
          <w:jc w:val="center"/>
        </w:trPr>
        <w:tc>
          <w:tcPr>
            <w:tcW w:w="976" w:type="dxa"/>
          </w:tcPr>
          <w:p w:rsidR="00B31402" w:rsidRDefault="00B31402">
            <w:pPr>
              <w:jc w:val="left"/>
              <w:rPr>
                <w:rFonts w:ascii="仿宋" w:eastAsia="仿宋" w:hAnsi="仿宋"/>
                <w:bCs/>
                <w:color w:val="000000"/>
                <w:kern w:val="0"/>
                <w:sz w:val="24"/>
              </w:rPr>
            </w:pPr>
          </w:p>
        </w:tc>
        <w:tc>
          <w:tcPr>
            <w:tcW w:w="823" w:type="dxa"/>
            <w:vMerge/>
            <w:vAlign w:val="center"/>
          </w:tcPr>
          <w:p w:rsidR="00B31402" w:rsidRDefault="00B31402">
            <w:pPr>
              <w:jc w:val="left"/>
              <w:rPr>
                <w:rFonts w:ascii="仿宋" w:eastAsia="仿宋" w:hAnsi="仿宋"/>
                <w:bCs/>
                <w:color w:val="000000"/>
                <w:kern w:val="0"/>
                <w:sz w:val="24"/>
              </w:rPr>
            </w:pPr>
          </w:p>
        </w:tc>
        <w:tc>
          <w:tcPr>
            <w:tcW w:w="1097" w:type="dxa"/>
            <w:vMerge/>
            <w:vAlign w:val="center"/>
          </w:tcPr>
          <w:p w:rsidR="00B31402" w:rsidRDefault="00B31402">
            <w:pPr>
              <w:widowControl/>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4.2.3</w:t>
            </w:r>
            <w:r>
              <w:rPr>
                <w:rFonts w:ascii="仿宋" w:eastAsia="仿宋" w:hAnsi="仿宋" w:hint="eastAsia"/>
                <w:bCs/>
                <w:color w:val="000000"/>
                <w:kern w:val="0"/>
                <w:sz w:val="24"/>
              </w:rPr>
              <w:t>重性精神疾病（严重精神障碍）患者稳定率</w:t>
            </w:r>
          </w:p>
        </w:tc>
        <w:tc>
          <w:tcPr>
            <w:tcW w:w="2114" w:type="dxa"/>
            <w:vAlign w:val="center"/>
          </w:tcPr>
          <w:p w:rsidR="00B31402" w:rsidRDefault="00B31402">
            <w:pPr>
              <w:widowControl/>
              <w:rPr>
                <w:rFonts w:ascii="仿宋" w:eastAsia="仿宋" w:hAnsi="仿宋" w:cs="宋体"/>
                <w:color w:val="000000"/>
                <w:kern w:val="0"/>
                <w:sz w:val="24"/>
              </w:rPr>
            </w:pPr>
          </w:p>
        </w:tc>
        <w:tc>
          <w:tcPr>
            <w:tcW w:w="2245" w:type="dxa"/>
            <w:vAlign w:val="center"/>
          </w:tcPr>
          <w:p w:rsidR="00B31402" w:rsidRDefault="00B31402">
            <w:pPr>
              <w:widowControl/>
              <w:rPr>
                <w:rFonts w:ascii="仿宋" w:eastAsia="仿宋" w:hAnsi="仿宋" w:cs="宋体"/>
                <w:color w:val="000000"/>
                <w:kern w:val="0"/>
                <w:sz w:val="24"/>
              </w:rPr>
            </w:pPr>
          </w:p>
        </w:tc>
      </w:tr>
      <w:tr w:rsidR="00B31402">
        <w:trPr>
          <w:cantSplit/>
          <w:trHeight w:val="918"/>
          <w:jc w:val="center"/>
        </w:trPr>
        <w:tc>
          <w:tcPr>
            <w:tcW w:w="976" w:type="dxa"/>
          </w:tcPr>
          <w:p w:rsidR="00B31402" w:rsidRDefault="00B31402">
            <w:pPr>
              <w:jc w:val="left"/>
              <w:rPr>
                <w:rFonts w:ascii="仿宋" w:eastAsia="仿宋" w:hAnsi="仿宋" w:cs="宋体"/>
                <w:bCs/>
                <w:color w:val="000000"/>
                <w:kern w:val="0"/>
                <w:sz w:val="24"/>
              </w:rPr>
            </w:pPr>
          </w:p>
        </w:tc>
        <w:tc>
          <w:tcPr>
            <w:tcW w:w="823" w:type="dxa"/>
            <w:vMerge/>
            <w:vAlign w:val="center"/>
          </w:tcPr>
          <w:p w:rsidR="00B31402" w:rsidRDefault="00B31402">
            <w:pPr>
              <w:jc w:val="left"/>
              <w:rPr>
                <w:rFonts w:ascii="仿宋" w:eastAsia="仿宋" w:hAnsi="仿宋" w:cs="宋体"/>
                <w:bCs/>
                <w:color w:val="000000"/>
                <w:kern w:val="0"/>
                <w:sz w:val="24"/>
              </w:rPr>
            </w:pPr>
          </w:p>
        </w:tc>
        <w:tc>
          <w:tcPr>
            <w:tcW w:w="1097" w:type="dxa"/>
            <w:vMerge w:val="restart"/>
            <w:vAlign w:val="center"/>
          </w:tcPr>
          <w:p w:rsidR="00B31402" w:rsidRDefault="00C90E42">
            <w:pPr>
              <w:widowControl/>
              <w:jc w:val="left"/>
              <w:rPr>
                <w:rFonts w:ascii="仿宋" w:eastAsia="仿宋" w:hAnsi="仿宋"/>
                <w:bCs/>
                <w:color w:val="000000"/>
                <w:kern w:val="0"/>
                <w:sz w:val="24"/>
              </w:rPr>
            </w:pPr>
            <w:r>
              <w:rPr>
                <w:rFonts w:ascii="仿宋" w:eastAsia="仿宋" w:hAnsi="仿宋"/>
                <w:bCs/>
                <w:color w:val="000000"/>
                <w:kern w:val="0"/>
                <w:sz w:val="24"/>
              </w:rPr>
              <w:t>4.3</w:t>
            </w:r>
            <w:r>
              <w:rPr>
                <w:rFonts w:ascii="仿宋" w:eastAsia="仿宋" w:hAnsi="仿宋" w:hint="eastAsia"/>
                <w:bCs/>
                <w:color w:val="000000"/>
                <w:kern w:val="0"/>
                <w:sz w:val="24"/>
              </w:rPr>
              <w:t>知晓率与满意度</w:t>
            </w: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4.3.1</w:t>
            </w:r>
            <w:r>
              <w:rPr>
                <w:rFonts w:ascii="仿宋" w:eastAsia="仿宋" w:hAnsi="仿宋" w:hint="eastAsia"/>
                <w:bCs/>
                <w:color w:val="000000"/>
                <w:kern w:val="0"/>
                <w:sz w:val="24"/>
              </w:rPr>
              <w:t>居民知晓率</w:t>
            </w:r>
          </w:p>
        </w:tc>
        <w:tc>
          <w:tcPr>
            <w:tcW w:w="2114" w:type="dxa"/>
            <w:vAlign w:val="center"/>
          </w:tcPr>
          <w:p w:rsidR="00B31402" w:rsidRDefault="00B31402">
            <w:pPr>
              <w:widowControl/>
              <w:rPr>
                <w:rFonts w:ascii="仿宋" w:eastAsia="仿宋" w:hAnsi="仿宋" w:cs="宋体"/>
                <w:color w:val="000000"/>
                <w:kern w:val="0"/>
                <w:sz w:val="24"/>
              </w:rPr>
            </w:pPr>
          </w:p>
        </w:tc>
        <w:tc>
          <w:tcPr>
            <w:tcW w:w="2245" w:type="dxa"/>
            <w:vAlign w:val="center"/>
          </w:tcPr>
          <w:p w:rsidR="00B31402" w:rsidRDefault="00B31402">
            <w:pPr>
              <w:widowControl/>
              <w:rPr>
                <w:rFonts w:ascii="仿宋" w:eastAsia="仿宋" w:hAnsi="仿宋" w:cs="宋体"/>
                <w:color w:val="000000"/>
                <w:kern w:val="0"/>
                <w:sz w:val="24"/>
              </w:rPr>
            </w:pPr>
          </w:p>
        </w:tc>
      </w:tr>
      <w:tr w:rsidR="00B31402">
        <w:trPr>
          <w:cantSplit/>
          <w:trHeight w:val="1102"/>
          <w:jc w:val="center"/>
        </w:trPr>
        <w:tc>
          <w:tcPr>
            <w:tcW w:w="976" w:type="dxa"/>
          </w:tcPr>
          <w:p w:rsidR="00B31402" w:rsidRDefault="00B31402">
            <w:pPr>
              <w:jc w:val="left"/>
              <w:rPr>
                <w:rFonts w:ascii="仿宋" w:eastAsia="仿宋" w:hAnsi="仿宋" w:cs="宋体"/>
                <w:color w:val="000000"/>
                <w:kern w:val="0"/>
                <w:sz w:val="24"/>
              </w:rPr>
            </w:pPr>
          </w:p>
        </w:tc>
        <w:tc>
          <w:tcPr>
            <w:tcW w:w="823" w:type="dxa"/>
            <w:vMerge/>
            <w:vAlign w:val="center"/>
          </w:tcPr>
          <w:p w:rsidR="00B31402" w:rsidRDefault="00B31402">
            <w:pPr>
              <w:jc w:val="left"/>
              <w:rPr>
                <w:rFonts w:ascii="仿宋" w:eastAsia="仿宋" w:hAnsi="仿宋" w:cs="宋体"/>
                <w:color w:val="000000"/>
                <w:kern w:val="0"/>
                <w:sz w:val="24"/>
              </w:rPr>
            </w:pPr>
          </w:p>
        </w:tc>
        <w:tc>
          <w:tcPr>
            <w:tcW w:w="1097" w:type="dxa"/>
            <w:vMerge/>
            <w:vAlign w:val="center"/>
          </w:tcPr>
          <w:p w:rsidR="00B31402" w:rsidRDefault="00B31402">
            <w:pPr>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4.3.2</w:t>
            </w:r>
            <w:r>
              <w:rPr>
                <w:rFonts w:ascii="仿宋" w:eastAsia="仿宋" w:hAnsi="仿宋" w:hint="eastAsia"/>
                <w:bCs/>
                <w:color w:val="000000"/>
                <w:kern w:val="0"/>
                <w:sz w:val="24"/>
              </w:rPr>
              <w:t>居民综合满意度</w:t>
            </w:r>
          </w:p>
        </w:tc>
        <w:tc>
          <w:tcPr>
            <w:tcW w:w="2114"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≤100%</w:t>
            </w:r>
          </w:p>
        </w:tc>
        <w:tc>
          <w:tcPr>
            <w:tcW w:w="2245" w:type="dxa"/>
            <w:vAlign w:val="center"/>
          </w:tcPr>
          <w:p w:rsidR="00B31402" w:rsidRDefault="00C90E42">
            <w:pPr>
              <w:widowControl/>
              <w:rPr>
                <w:rFonts w:ascii="仿宋" w:eastAsia="仿宋" w:hAnsi="仿宋" w:cs="宋体"/>
                <w:color w:val="000000"/>
                <w:kern w:val="0"/>
                <w:sz w:val="24"/>
              </w:rPr>
            </w:pPr>
            <w:r>
              <w:rPr>
                <w:rFonts w:ascii="仿宋" w:eastAsia="仿宋" w:hAnsi="仿宋" w:cs="宋体" w:hint="eastAsia"/>
                <w:color w:val="000000"/>
                <w:kern w:val="0"/>
                <w:sz w:val="24"/>
              </w:rPr>
              <w:t>95.47%</w:t>
            </w:r>
          </w:p>
        </w:tc>
      </w:tr>
      <w:tr w:rsidR="00B31402">
        <w:trPr>
          <w:cantSplit/>
          <w:trHeight w:val="1104"/>
          <w:jc w:val="center"/>
        </w:trPr>
        <w:tc>
          <w:tcPr>
            <w:tcW w:w="976" w:type="dxa"/>
          </w:tcPr>
          <w:p w:rsidR="00B31402" w:rsidRDefault="00B31402">
            <w:pPr>
              <w:widowControl/>
              <w:jc w:val="left"/>
              <w:rPr>
                <w:rFonts w:ascii="仿宋" w:eastAsia="仿宋" w:hAnsi="仿宋" w:cs="宋体"/>
                <w:color w:val="000000"/>
                <w:kern w:val="0"/>
                <w:sz w:val="24"/>
              </w:rPr>
            </w:pPr>
          </w:p>
        </w:tc>
        <w:tc>
          <w:tcPr>
            <w:tcW w:w="823" w:type="dxa"/>
            <w:vMerge/>
            <w:vAlign w:val="center"/>
          </w:tcPr>
          <w:p w:rsidR="00B31402" w:rsidRDefault="00B31402">
            <w:pPr>
              <w:widowControl/>
              <w:jc w:val="left"/>
              <w:rPr>
                <w:rFonts w:ascii="仿宋" w:eastAsia="仿宋" w:hAnsi="仿宋" w:cs="宋体"/>
                <w:color w:val="000000"/>
                <w:kern w:val="0"/>
                <w:sz w:val="24"/>
              </w:rPr>
            </w:pPr>
          </w:p>
        </w:tc>
        <w:tc>
          <w:tcPr>
            <w:tcW w:w="1097" w:type="dxa"/>
            <w:vMerge/>
            <w:vAlign w:val="center"/>
          </w:tcPr>
          <w:p w:rsidR="00B31402" w:rsidRDefault="00B31402">
            <w:pPr>
              <w:widowControl/>
              <w:jc w:val="left"/>
              <w:rPr>
                <w:rFonts w:ascii="仿宋" w:eastAsia="仿宋" w:hAnsi="仿宋"/>
                <w:bCs/>
                <w:color w:val="000000"/>
                <w:kern w:val="0"/>
                <w:sz w:val="24"/>
              </w:rPr>
            </w:pPr>
          </w:p>
        </w:tc>
        <w:tc>
          <w:tcPr>
            <w:tcW w:w="1738" w:type="dxa"/>
            <w:vAlign w:val="center"/>
          </w:tcPr>
          <w:p w:rsidR="00B31402" w:rsidRDefault="00C90E42">
            <w:pPr>
              <w:widowControl/>
              <w:rPr>
                <w:rFonts w:ascii="仿宋" w:eastAsia="仿宋" w:hAnsi="仿宋"/>
                <w:bCs/>
                <w:color w:val="000000"/>
                <w:kern w:val="0"/>
                <w:sz w:val="24"/>
              </w:rPr>
            </w:pPr>
            <w:r>
              <w:rPr>
                <w:rFonts w:ascii="仿宋" w:eastAsia="仿宋" w:hAnsi="仿宋"/>
                <w:bCs/>
                <w:color w:val="000000"/>
                <w:kern w:val="0"/>
                <w:sz w:val="24"/>
              </w:rPr>
              <w:t>4.3.3</w:t>
            </w:r>
            <w:r>
              <w:rPr>
                <w:rFonts w:ascii="仿宋" w:eastAsia="仿宋" w:hAnsi="仿宋" w:hint="eastAsia"/>
                <w:bCs/>
                <w:color w:val="000000"/>
                <w:kern w:val="0"/>
                <w:sz w:val="24"/>
              </w:rPr>
              <w:t>基层医务人员满意度</w:t>
            </w:r>
          </w:p>
        </w:tc>
        <w:tc>
          <w:tcPr>
            <w:tcW w:w="2114" w:type="dxa"/>
            <w:vAlign w:val="center"/>
          </w:tcPr>
          <w:p w:rsidR="00B31402" w:rsidRDefault="00B31402">
            <w:pPr>
              <w:widowControl/>
              <w:rPr>
                <w:rFonts w:ascii="仿宋" w:eastAsia="仿宋" w:hAnsi="仿宋" w:cs="宋体"/>
                <w:color w:val="000000"/>
                <w:kern w:val="0"/>
                <w:sz w:val="24"/>
              </w:rPr>
            </w:pPr>
          </w:p>
        </w:tc>
        <w:tc>
          <w:tcPr>
            <w:tcW w:w="2245" w:type="dxa"/>
            <w:vAlign w:val="center"/>
          </w:tcPr>
          <w:p w:rsidR="00B31402" w:rsidRDefault="00B31402">
            <w:pPr>
              <w:widowControl/>
              <w:rPr>
                <w:rFonts w:ascii="仿宋" w:eastAsia="仿宋" w:hAnsi="仿宋" w:cs="宋体"/>
                <w:color w:val="000000"/>
                <w:kern w:val="0"/>
                <w:sz w:val="24"/>
              </w:rPr>
            </w:pPr>
          </w:p>
        </w:tc>
      </w:tr>
    </w:tbl>
    <w:p w:rsidR="00B31402" w:rsidRDefault="00C90E42">
      <w:pPr>
        <w:spacing w:line="580" w:lineRule="exact"/>
        <w:ind w:firstLineChars="200" w:firstLine="643"/>
        <w:rPr>
          <w:rFonts w:ascii="仿宋" w:eastAsia="仿宋" w:hAnsi="仿宋" w:cs="仿宋_GB2312"/>
          <w:sz w:val="32"/>
          <w:szCs w:val="32"/>
        </w:rPr>
      </w:pPr>
      <w:r>
        <w:rPr>
          <w:rFonts w:ascii="仿宋" w:eastAsia="仿宋" w:hAnsi="仿宋" w:cs="楷体_GB2312" w:hint="eastAsia"/>
          <w:b/>
          <w:bCs/>
          <w:sz w:val="32"/>
          <w:szCs w:val="32"/>
        </w:rPr>
        <w:t>（三）</w:t>
      </w:r>
      <w:r w:rsidR="002C647B">
        <w:rPr>
          <w:rFonts w:ascii="仿宋" w:eastAsia="仿宋" w:hAnsi="仿宋" w:cs="楷体_GB2312" w:hint="eastAsia"/>
          <w:b/>
          <w:bCs/>
          <w:sz w:val="32"/>
          <w:szCs w:val="32"/>
        </w:rPr>
        <w:t>单位</w:t>
      </w:r>
      <w:r>
        <w:rPr>
          <w:rFonts w:ascii="仿宋" w:eastAsia="仿宋" w:hAnsi="仿宋" w:cs="楷体_GB2312" w:hint="eastAsia"/>
          <w:b/>
          <w:bCs/>
          <w:sz w:val="32"/>
          <w:szCs w:val="32"/>
        </w:rPr>
        <w:t>开展绩效评价结果。</w:t>
      </w:r>
    </w:p>
    <w:p w:rsidR="00B31402" w:rsidRDefault="00C90E42">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本</w:t>
      </w:r>
      <w:r w:rsidR="002C647B">
        <w:rPr>
          <w:rFonts w:ascii="仿宋" w:eastAsia="仿宋" w:hAnsi="仿宋" w:hint="eastAsia"/>
          <w:color w:val="000000"/>
          <w:sz w:val="32"/>
          <w:szCs w:val="32"/>
        </w:rPr>
        <w:t>单位</w:t>
      </w:r>
      <w:r>
        <w:rPr>
          <w:rFonts w:ascii="仿宋" w:eastAsia="仿宋" w:hAnsi="仿宋" w:hint="eastAsia"/>
          <w:color w:val="000000"/>
          <w:sz w:val="32"/>
          <w:szCs w:val="32"/>
        </w:rPr>
        <w:t>自行组织对公共卫生专项项目开展了绩效评价，《</w:t>
      </w:r>
      <w:r w:rsidR="00F332CF" w:rsidRPr="00F332CF">
        <w:rPr>
          <w:rFonts w:ascii="仿宋" w:eastAsia="仿宋" w:hAnsi="仿宋" w:hint="eastAsia"/>
          <w:color w:val="000000"/>
          <w:sz w:val="32"/>
          <w:szCs w:val="32"/>
        </w:rPr>
        <w:t>2019年医疗服务能力提升中央和省级补助资金</w:t>
      </w:r>
      <w:r>
        <w:rPr>
          <w:rFonts w:ascii="仿宋" w:eastAsia="仿宋" w:hAnsi="仿宋" w:hint="eastAsia"/>
          <w:color w:val="000000"/>
          <w:sz w:val="32"/>
          <w:szCs w:val="32"/>
        </w:rPr>
        <w:t>项目支出绩效评价报告》见附件。</w:t>
      </w:r>
    </w:p>
    <w:p w:rsidR="00B31402" w:rsidRDefault="00C90E42">
      <w:pPr>
        <w:spacing w:line="600" w:lineRule="exact"/>
        <w:ind w:firstLineChars="250" w:firstLine="800"/>
        <w:outlineLvl w:val="1"/>
        <w:rPr>
          <w:rStyle w:val="2Char"/>
          <w:rFonts w:ascii="黑体" w:eastAsia="黑体" w:hAnsi="黑体"/>
        </w:rPr>
      </w:pPr>
      <w:bookmarkStart w:id="51" w:name="_Toc15396612"/>
      <w:bookmarkStart w:id="52" w:name="_Toc15377221"/>
      <w:r>
        <w:rPr>
          <w:rFonts w:ascii="黑体" w:eastAsia="黑体" w:hAnsi="黑体" w:hint="eastAsia"/>
          <w:color w:val="000000"/>
          <w:sz w:val="32"/>
          <w:szCs w:val="32"/>
        </w:rPr>
        <w:t>十</w:t>
      </w:r>
      <w:r>
        <w:rPr>
          <w:rStyle w:val="2Char"/>
          <w:rFonts w:ascii="黑体" w:eastAsia="黑体" w:hAnsi="黑体" w:hint="eastAsia"/>
        </w:rPr>
        <w:t>一、</w:t>
      </w:r>
      <w:r>
        <w:rPr>
          <w:rStyle w:val="2Char"/>
          <w:rFonts w:ascii="黑体" w:eastAsia="黑体" w:hAnsi="黑体" w:hint="eastAsia"/>
          <w:b w:val="0"/>
        </w:rPr>
        <w:t>其他重要事项的情况说明</w:t>
      </w:r>
      <w:bookmarkEnd w:id="51"/>
      <w:bookmarkEnd w:id="52"/>
    </w:p>
    <w:p w:rsidR="00B31402" w:rsidRDefault="00C90E42">
      <w:pPr>
        <w:spacing w:line="600" w:lineRule="exact"/>
        <w:ind w:firstLineChars="200" w:firstLine="643"/>
        <w:outlineLvl w:val="2"/>
        <w:rPr>
          <w:rFonts w:ascii="仿宋" w:eastAsia="仿宋" w:hAnsi="仿宋"/>
          <w:color w:val="000000"/>
          <w:sz w:val="32"/>
          <w:szCs w:val="32"/>
        </w:rPr>
      </w:pPr>
      <w:bookmarkStart w:id="53" w:name="_Toc15377222"/>
      <w:r>
        <w:rPr>
          <w:rFonts w:ascii="仿宋" w:eastAsia="仿宋" w:hAnsi="仿宋" w:hint="eastAsia"/>
          <w:b/>
          <w:color w:val="000000"/>
          <w:sz w:val="32"/>
          <w:szCs w:val="32"/>
        </w:rPr>
        <w:lastRenderedPageBreak/>
        <w:t>（一）</w:t>
      </w:r>
      <w:r w:rsidR="00A7704F">
        <w:rPr>
          <w:rFonts w:ascii="仿宋" w:eastAsia="仿宋" w:hAnsi="仿宋" w:hint="eastAsia"/>
          <w:b/>
          <w:color w:val="000000"/>
          <w:sz w:val="32"/>
          <w:szCs w:val="32"/>
        </w:rPr>
        <w:t>单位</w:t>
      </w:r>
      <w:r>
        <w:rPr>
          <w:rFonts w:ascii="仿宋" w:eastAsia="仿宋" w:hAnsi="仿宋" w:hint="eastAsia"/>
          <w:b/>
          <w:color w:val="000000"/>
          <w:sz w:val="32"/>
          <w:szCs w:val="32"/>
        </w:rPr>
        <w:t>运行经费支出情况</w:t>
      </w:r>
      <w:bookmarkEnd w:id="53"/>
    </w:p>
    <w:p w:rsidR="00B31402" w:rsidRDefault="00C90E42">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w:t>
      </w:r>
      <w:r w:rsidR="00172A52">
        <w:rPr>
          <w:rFonts w:ascii="仿宋" w:eastAsia="仿宋" w:hAnsi="仿宋" w:hint="eastAsia"/>
          <w:color w:val="000000"/>
          <w:sz w:val="32"/>
          <w:szCs w:val="32"/>
        </w:rPr>
        <w:t>1</w:t>
      </w:r>
      <w:r>
        <w:rPr>
          <w:rFonts w:ascii="仿宋" w:eastAsia="仿宋" w:hAnsi="仿宋" w:hint="eastAsia"/>
          <w:color w:val="000000"/>
          <w:sz w:val="32"/>
          <w:szCs w:val="32"/>
        </w:rPr>
        <w:t>9年，本</w:t>
      </w:r>
      <w:r w:rsidR="00A7704F">
        <w:rPr>
          <w:rFonts w:ascii="仿宋" w:eastAsia="仿宋" w:hAnsi="仿宋" w:hint="eastAsia"/>
          <w:color w:val="000000"/>
          <w:sz w:val="32"/>
          <w:szCs w:val="32"/>
        </w:rPr>
        <w:t>单位</w:t>
      </w:r>
      <w:r w:rsidR="00993561">
        <w:rPr>
          <w:rFonts w:ascii="仿宋" w:eastAsia="仿宋" w:hAnsi="仿宋" w:hint="eastAsia"/>
          <w:color w:val="000000"/>
          <w:sz w:val="32"/>
          <w:szCs w:val="32"/>
        </w:rPr>
        <w:t>一般公共预算财政拨款日常公用</w:t>
      </w:r>
      <w:r>
        <w:rPr>
          <w:rFonts w:ascii="仿宋" w:eastAsia="仿宋" w:hAnsi="仿宋" w:hint="eastAsia"/>
          <w:color w:val="000000"/>
          <w:sz w:val="32"/>
          <w:szCs w:val="32"/>
        </w:rPr>
        <w:t>经费支出</w:t>
      </w:r>
      <w:r w:rsidR="00005EF3">
        <w:rPr>
          <w:rFonts w:ascii="仿宋" w:eastAsia="仿宋" w:hAnsi="仿宋" w:hint="eastAsia"/>
          <w:color w:val="000000"/>
          <w:sz w:val="32"/>
          <w:szCs w:val="32"/>
        </w:rPr>
        <w:t>75.6</w:t>
      </w:r>
      <w:r w:rsidR="0003646D">
        <w:rPr>
          <w:rFonts w:ascii="仿宋" w:eastAsia="仿宋" w:hAnsi="仿宋" w:hint="eastAsia"/>
          <w:color w:val="000000"/>
          <w:sz w:val="32"/>
          <w:szCs w:val="32"/>
        </w:rPr>
        <w:t>7</w:t>
      </w:r>
      <w:r>
        <w:rPr>
          <w:rFonts w:ascii="仿宋" w:eastAsia="仿宋" w:hAnsi="仿宋" w:hint="eastAsia"/>
          <w:color w:val="000000"/>
          <w:sz w:val="32"/>
          <w:szCs w:val="32"/>
        </w:rPr>
        <w:t>万元，比</w:t>
      </w:r>
      <w:r>
        <w:rPr>
          <w:rFonts w:ascii="仿宋" w:eastAsia="仿宋" w:hAnsi="仿宋"/>
          <w:color w:val="000000"/>
          <w:sz w:val="32"/>
          <w:szCs w:val="32"/>
        </w:rPr>
        <w:t>201</w:t>
      </w:r>
      <w:r>
        <w:rPr>
          <w:rFonts w:ascii="仿宋" w:eastAsia="仿宋" w:hAnsi="仿宋" w:hint="eastAsia"/>
          <w:color w:val="000000"/>
          <w:sz w:val="32"/>
          <w:szCs w:val="32"/>
        </w:rPr>
        <w:t>8年减少</w:t>
      </w:r>
      <w:r w:rsidR="00005EF3">
        <w:rPr>
          <w:rFonts w:ascii="仿宋" w:eastAsia="仿宋" w:hAnsi="仿宋" w:hint="eastAsia"/>
          <w:color w:val="000000"/>
          <w:sz w:val="32"/>
          <w:szCs w:val="32"/>
        </w:rPr>
        <w:t>3.09</w:t>
      </w:r>
      <w:r>
        <w:rPr>
          <w:rFonts w:ascii="仿宋" w:eastAsia="仿宋" w:hAnsi="仿宋" w:hint="eastAsia"/>
          <w:color w:val="000000"/>
          <w:sz w:val="32"/>
          <w:szCs w:val="32"/>
        </w:rPr>
        <w:t>万元，减少</w:t>
      </w:r>
      <w:r w:rsidR="00005EF3">
        <w:rPr>
          <w:rFonts w:ascii="仿宋" w:eastAsia="仿宋" w:hAnsi="仿宋" w:hint="eastAsia"/>
          <w:color w:val="000000"/>
          <w:sz w:val="32"/>
          <w:szCs w:val="32"/>
        </w:rPr>
        <w:t>3.93</w:t>
      </w:r>
      <w:r>
        <w:rPr>
          <w:rFonts w:ascii="仿宋" w:eastAsia="仿宋" w:hAnsi="仿宋" w:hint="eastAsia"/>
          <w:color w:val="000000"/>
          <w:sz w:val="32"/>
          <w:szCs w:val="32"/>
        </w:rPr>
        <w:t>%。主要原因是历行节约，压缩运行经费。</w:t>
      </w:r>
    </w:p>
    <w:p w:rsidR="00B31402" w:rsidRDefault="00C90E42">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4" w:name="_Toc15377223"/>
      <w:r>
        <w:rPr>
          <w:rFonts w:ascii="仿宋" w:eastAsia="仿宋" w:hAnsi="仿宋" w:hint="eastAsia"/>
          <w:b/>
          <w:color w:val="000000"/>
          <w:sz w:val="32"/>
          <w:szCs w:val="32"/>
        </w:rPr>
        <w:t>（二）政府采购支出情况</w:t>
      </w:r>
      <w:bookmarkEnd w:id="54"/>
    </w:p>
    <w:p w:rsidR="00B31402" w:rsidRDefault="00C90E42">
      <w:pPr>
        <w:spacing w:line="600" w:lineRule="exact"/>
        <w:ind w:firstLineChars="200" w:firstLine="640"/>
        <w:rPr>
          <w:rFonts w:ascii="仿宋" w:eastAsia="仿宋" w:hAnsi="仿宋"/>
          <w:color w:val="000000"/>
          <w:sz w:val="32"/>
          <w:szCs w:val="32"/>
          <w:highlight w:val="yellow"/>
        </w:rPr>
      </w:pPr>
      <w:r>
        <w:rPr>
          <w:rFonts w:ascii="仿宋" w:eastAsia="仿宋" w:hAnsi="仿宋"/>
          <w:color w:val="000000"/>
          <w:sz w:val="32"/>
          <w:szCs w:val="32"/>
        </w:rPr>
        <w:t>201</w:t>
      </w:r>
      <w:r>
        <w:rPr>
          <w:rFonts w:ascii="仿宋" w:eastAsia="仿宋" w:hAnsi="仿宋" w:hint="eastAsia"/>
          <w:color w:val="000000"/>
          <w:sz w:val="32"/>
          <w:szCs w:val="32"/>
        </w:rPr>
        <w:t>9年，本</w:t>
      </w:r>
      <w:r w:rsidR="00691802">
        <w:rPr>
          <w:rFonts w:ascii="仿宋" w:eastAsia="仿宋" w:hAnsi="仿宋" w:hint="eastAsia"/>
          <w:color w:val="000000"/>
          <w:sz w:val="32"/>
          <w:szCs w:val="32"/>
        </w:rPr>
        <w:t>单位</w:t>
      </w:r>
      <w:r>
        <w:rPr>
          <w:rFonts w:ascii="仿宋" w:eastAsia="仿宋" w:hAnsi="仿宋" w:hint="eastAsia"/>
          <w:color w:val="000000"/>
          <w:sz w:val="32"/>
          <w:szCs w:val="32"/>
        </w:rPr>
        <w:t>政府采购支出总额</w:t>
      </w:r>
      <w:r w:rsidR="00691802">
        <w:rPr>
          <w:rFonts w:ascii="仿宋" w:eastAsia="仿宋" w:hAnsi="仿宋" w:hint="eastAsia"/>
          <w:color w:val="000000"/>
          <w:sz w:val="32"/>
          <w:szCs w:val="32"/>
        </w:rPr>
        <w:t>9083.30</w:t>
      </w:r>
      <w:r>
        <w:rPr>
          <w:rFonts w:ascii="仿宋" w:eastAsia="仿宋" w:hAnsi="仿宋" w:hint="eastAsia"/>
          <w:color w:val="000000"/>
          <w:sz w:val="32"/>
          <w:szCs w:val="32"/>
        </w:rPr>
        <w:t>万元，其中：政府采购货物支出</w:t>
      </w:r>
      <w:r w:rsidR="00691802">
        <w:rPr>
          <w:rFonts w:ascii="仿宋" w:eastAsia="仿宋" w:hAnsi="仿宋" w:hint="eastAsia"/>
          <w:color w:val="000000"/>
          <w:sz w:val="32"/>
          <w:szCs w:val="32"/>
        </w:rPr>
        <w:t>8321.19</w:t>
      </w:r>
      <w:r>
        <w:rPr>
          <w:rFonts w:ascii="仿宋" w:eastAsia="仿宋" w:hAnsi="仿宋" w:hint="eastAsia"/>
          <w:color w:val="000000"/>
          <w:sz w:val="32"/>
          <w:szCs w:val="32"/>
        </w:rPr>
        <w:t>万元、政府采购工程支出</w:t>
      </w:r>
      <w:r w:rsidR="00691802">
        <w:rPr>
          <w:rFonts w:ascii="仿宋" w:eastAsia="仿宋" w:hAnsi="仿宋" w:hint="eastAsia"/>
          <w:color w:val="000000"/>
          <w:sz w:val="32"/>
          <w:szCs w:val="32"/>
        </w:rPr>
        <w:t>259.60</w:t>
      </w:r>
      <w:r>
        <w:rPr>
          <w:rFonts w:ascii="仿宋" w:eastAsia="仿宋" w:hAnsi="仿宋" w:hint="eastAsia"/>
          <w:color w:val="000000"/>
          <w:sz w:val="32"/>
          <w:szCs w:val="32"/>
        </w:rPr>
        <w:t>万元、政府采购服务支出</w:t>
      </w:r>
      <w:r w:rsidR="00691802">
        <w:rPr>
          <w:rFonts w:ascii="仿宋" w:eastAsia="仿宋" w:hAnsi="仿宋" w:hint="eastAsia"/>
          <w:color w:val="000000"/>
          <w:sz w:val="32"/>
          <w:szCs w:val="32"/>
        </w:rPr>
        <w:t>502.51</w:t>
      </w:r>
      <w:r>
        <w:rPr>
          <w:rFonts w:ascii="仿宋" w:eastAsia="仿宋" w:hAnsi="仿宋" w:hint="eastAsia"/>
          <w:color w:val="000000"/>
          <w:sz w:val="32"/>
          <w:szCs w:val="32"/>
        </w:rPr>
        <w:t>万元。主要用于本</w:t>
      </w:r>
      <w:r w:rsidR="00691802">
        <w:rPr>
          <w:rFonts w:ascii="仿宋" w:eastAsia="仿宋" w:hAnsi="仿宋" w:hint="eastAsia"/>
          <w:color w:val="000000"/>
          <w:sz w:val="32"/>
          <w:szCs w:val="32"/>
        </w:rPr>
        <w:t>单位</w:t>
      </w:r>
      <w:r>
        <w:rPr>
          <w:rFonts w:ascii="仿宋" w:eastAsia="仿宋" w:hAnsi="仿宋" w:hint="eastAsia"/>
          <w:color w:val="000000"/>
          <w:sz w:val="32"/>
          <w:szCs w:val="32"/>
        </w:rPr>
        <w:t>新增和更换办公设备及医疗设备</w:t>
      </w:r>
      <w:r w:rsidR="00691802">
        <w:rPr>
          <w:rFonts w:ascii="仿宋" w:eastAsia="仿宋" w:hAnsi="仿宋" w:hint="eastAsia"/>
          <w:color w:val="000000"/>
          <w:sz w:val="32"/>
          <w:szCs w:val="32"/>
        </w:rPr>
        <w:t>等</w:t>
      </w:r>
      <w:r>
        <w:rPr>
          <w:rFonts w:ascii="仿宋" w:eastAsia="仿宋" w:hAnsi="仿宋" w:hint="eastAsia"/>
          <w:color w:val="000000"/>
          <w:sz w:val="32"/>
          <w:szCs w:val="32"/>
        </w:rPr>
        <w:t>。</w:t>
      </w:r>
      <w:r>
        <w:rPr>
          <w:rFonts w:ascii="仿宋_GB2312" w:eastAsia="仿宋_GB2312" w:hint="eastAsia"/>
          <w:color w:val="000000"/>
          <w:sz w:val="32"/>
          <w:szCs w:val="32"/>
        </w:rPr>
        <w:t>授予中小企业合同金额</w:t>
      </w:r>
      <w:r w:rsidR="00691802">
        <w:rPr>
          <w:rFonts w:ascii="仿宋_GB2312" w:eastAsia="仿宋_GB2312" w:hint="eastAsia"/>
          <w:color w:val="000000"/>
          <w:sz w:val="32"/>
          <w:szCs w:val="32"/>
        </w:rPr>
        <w:t>7155.30</w:t>
      </w:r>
      <w:r>
        <w:rPr>
          <w:rFonts w:ascii="仿宋_GB2312" w:eastAsia="仿宋_GB2312" w:hint="eastAsia"/>
          <w:color w:val="000000"/>
          <w:sz w:val="32"/>
          <w:szCs w:val="32"/>
        </w:rPr>
        <w:t>万元，占政府采购支出总额的</w:t>
      </w:r>
      <w:r w:rsidR="002C6F44">
        <w:rPr>
          <w:rFonts w:ascii="仿宋_GB2312" w:eastAsia="仿宋_GB2312" w:hint="eastAsia"/>
          <w:color w:val="000000"/>
          <w:sz w:val="32"/>
          <w:szCs w:val="32"/>
        </w:rPr>
        <w:t>78.77</w:t>
      </w:r>
      <w:r>
        <w:rPr>
          <w:rFonts w:ascii="仿宋_GB2312" w:eastAsia="仿宋_GB2312"/>
          <w:color w:val="000000"/>
          <w:sz w:val="32"/>
          <w:szCs w:val="32"/>
        </w:rPr>
        <w:t>%</w:t>
      </w:r>
      <w:r>
        <w:rPr>
          <w:rFonts w:ascii="仿宋_GB2312" w:eastAsia="仿宋_GB2312" w:hint="eastAsia"/>
          <w:color w:val="000000"/>
          <w:sz w:val="32"/>
          <w:szCs w:val="32"/>
        </w:rPr>
        <w:t>，其中：授予小微企业合同金额6183.4</w:t>
      </w:r>
      <w:r w:rsidR="00691802">
        <w:rPr>
          <w:rFonts w:ascii="仿宋_GB2312" w:eastAsia="仿宋_GB2312" w:hint="eastAsia"/>
          <w:color w:val="000000"/>
          <w:sz w:val="32"/>
          <w:szCs w:val="32"/>
        </w:rPr>
        <w:t>0</w:t>
      </w:r>
      <w:r>
        <w:rPr>
          <w:rFonts w:ascii="仿宋_GB2312" w:eastAsia="仿宋_GB2312" w:hint="eastAsia"/>
          <w:color w:val="000000"/>
          <w:sz w:val="32"/>
          <w:szCs w:val="32"/>
        </w:rPr>
        <w:t>万元，占政府采购支出总额的</w:t>
      </w:r>
      <w:r w:rsidR="002C6F44">
        <w:rPr>
          <w:rFonts w:ascii="仿宋_GB2312" w:eastAsia="仿宋_GB2312" w:hint="eastAsia"/>
          <w:color w:val="000000"/>
          <w:sz w:val="32"/>
          <w:szCs w:val="32"/>
        </w:rPr>
        <w:t>68.07</w:t>
      </w:r>
      <w:r>
        <w:rPr>
          <w:rFonts w:ascii="仿宋_GB2312" w:eastAsia="仿宋_GB2312"/>
          <w:color w:val="000000"/>
          <w:sz w:val="32"/>
          <w:szCs w:val="32"/>
        </w:rPr>
        <w:t>%</w:t>
      </w:r>
      <w:r>
        <w:rPr>
          <w:rFonts w:ascii="仿宋_GB2312" w:eastAsia="仿宋_GB2312" w:hint="eastAsia"/>
          <w:color w:val="000000"/>
          <w:sz w:val="32"/>
          <w:szCs w:val="32"/>
        </w:rPr>
        <w:t>。</w:t>
      </w:r>
    </w:p>
    <w:p w:rsidR="00B31402" w:rsidRDefault="00C90E42">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5" w:name="_Toc15377224"/>
      <w:r>
        <w:rPr>
          <w:rFonts w:ascii="仿宋" w:eastAsia="仿宋" w:hAnsi="仿宋" w:hint="eastAsia"/>
          <w:b/>
          <w:color w:val="000000"/>
          <w:sz w:val="32"/>
          <w:szCs w:val="32"/>
        </w:rPr>
        <w:t>（三）国有资产占有使用情况</w:t>
      </w:r>
      <w:bookmarkEnd w:id="55"/>
    </w:p>
    <w:p w:rsidR="00B31402" w:rsidRDefault="00C90E42">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截至</w:t>
      </w:r>
      <w:r>
        <w:rPr>
          <w:rFonts w:ascii="仿宋" w:eastAsia="仿宋" w:hAnsi="仿宋"/>
          <w:color w:val="000000"/>
          <w:sz w:val="32"/>
          <w:szCs w:val="32"/>
        </w:rPr>
        <w:t>201</w:t>
      </w:r>
      <w:r>
        <w:rPr>
          <w:rFonts w:ascii="仿宋" w:eastAsia="仿宋" w:hAnsi="仿宋" w:hint="eastAsia"/>
          <w:color w:val="000000"/>
          <w:sz w:val="32"/>
          <w:szCs w:val="32"/>
        </w:rPr>
        <w:t>9年</w:t>
      </w:r>
      <w:r>
        <w:rPr>
          <w:rFonts w:ascii="仿宋" w:eastAsia="仿宋" w:hAnsi="仿宋"/>
          <w:color w:val="000000"/>
          <w:sz w:val="32"/>
          <w:szCs w:val="32"/>
        </w:rPr>
        <w:t>12</w:t>
      </w:r>
      <w:r>
        <w:rPr>
          <w:rFonts w:ascii="仿宋" w:eastAsia="仿宋" w:hAnsi="仿宋" w:hint="eastAsia"/>
          <w:color w:val="000000"/>
          <w:sz w:val="32"/>
          <w:szCs w:val="32"/>
        </w:rPr>
        <w:t>月</w:t>
      </w:r>
      <w:r>
        <w:rPr>
          <w:rFonts w:ascii="仿宋" w:eastAsia="仿宋" w:hAnsi="仿宋"/>
          <w:color w:val="000000"/>
          <w:sz w:val="32"/>
          <w:szCs w:val="32"/>
        </w:rPr>
        <w:t>31</w:t>
      </w:r>
      <w:r>
        <w:rPr>
          <w:rFonts w:ascii="仿宋" w:eastAsia="仿宋" w:hAnsi="仿宋" w:hint="eastAsia"/>
          <w:color w:val="000000"/>
          <w:sz w:val="32"/>
          <w:szCs w:val="32"/>
        </w:rPr>
        <w:t>日，本</w:t>
      </w:r>
      <w:r w:rsidR="00172A52">
        <w:rPr>
          <w:rFonts w:ascii="仿宋" w:eastAsia="仿宋" w:hAnsi="仿宋" w:hint="eastAsia"/>
          <w:color w:val="000000"/>
          <w:sz w:val="32"/>
          <w:szCs w:val="32"/>
        </w:rPr>
        <w:t>单位</w:t>
      </w:r>
      <w:r>
        <w:rPr>
          <w:rFonts w:ascii="仿宋" w:eastAsia="仿宋" w:hAnsi="仿宋" w:hint="eastAsia"/>
          <w:color w:val="000000"/>
          <w:sz w:val="32"/>
          <w:szCs w:val="32"/>
        </w:rPr>
        <w:t>共有车辆7辆，其中：特种专业技术用车</w:t>
      </w:r>
      <w:r w:rsidR="00E6560A">
        <w:rPr>
          <w:rFonts w:ascii="仿宋" w:eastAsia="仿宋" w:hAnsi="仿宋" w:hint="eastAsia"/>
          <w:color w:val="000000"/>
          <w:sz w:val="32"/>
          <w:szCs w:val="32"/>
        </w:rPr>
        <w:t>5</w:t>
      </w:r>
      <w:r>
        <w:rPr>
          <w:rFonts w:ascii="仿宋" w:eastAsia="仿宋" w:hAnsi="仿宋" w:hint="eastAsia"/>
          <w:color w:val="000000"/>
          <w:sz w:val="32"/>
          <w:szCs w:val="32"/>
        </w:rPr>
        <w:t>辆、其他用车</w:t>
      </w:r>
      <w:r w:rsidR="00E6560A">
        <w:rPr>
          <w:rFonts w:ascii="仿宋" w:eastAsia="仿宋" w:hAnsi="仿宋" w:hint="eastAsia"/>
          <w:color w:val="000000"/>
          <w:sz w:val="32"/>
          <w:szCs w:val="32"/>
        </w:rPr>
        <w:t>2</w:t>
      </w:r>
      <w:r>
        <w:rPr>
          <w:rFonts w:ascii="仿宋" w:eastAsia="仿宋" w:hAnsi="仿宋" w:hint="eastAsia"/>
          <w:color w:val="000000"/>
          <w:sz w:val="32"/>
          <w:szCs w:val="32"/>
        </w:rPr>
        <w:t>辆。单价</w:t>
      </w:r>
      <w:r>
        <w:rPr>
          <w:rFonts w:ascii="仿宋" w:eastAsia="仿宋" w:hAnsi="仿宋"/>
          <w:color w:val="000000"/>
          <w:sz w:val="32"/>
          <w:szCs w:val="32"/>
        </w:rPr>
        <w:t>50</w:t>
      </w:r>
      <w:r>
        <w:rPr>
          <w:rFonts w:ascii="仿宋" w:eastAsia="仿宋" w:hAnsi="仿宋" w:hint="eastAsia"/>
          <w:color w:val="000000"/>
          <w:sz w:val="32"/>
          <w:szCs w:val="32"/>
        </w:rPr>
        <w:t>万元以上通用设备</w:t>
      </w:r>
      <w:r w:rsidR="00E6560A">
        <w:rPr>
          <w:rFonts w:ascii="仿宋" w:eastAsia="仿宋" w:hAnsi="仿宋" w:hint="eastAsia"/>
          <w:color w:val="000000"/>
          <w:sz w:val="32"/>
          <w:szCs w:val="32"/>
        </w:rPr>
        <w:t>0</w:t>
      </w:r>
      <w:r>
        <w:rPr>
          <w:rFonts w:ascii="仿宋" w:eastAsia="仿宋" w:hAnsi="仿宋" w:hint="eastAsia"/>
          <w:color w:val="000000"/>
          <w:sz w:val="32"/>
          <w:szCs w:val="32"/>
        </w:rPr>
        <w:t>台（套），单价</w:t>
      </w:r>
      <w:r>
        <w:rPr>
          <w:rFonts w:ascii="仿宋" w:eastAsia="仿宋" w:hAnsi="仿宋"/>
          <w:color w:val="000000"/>
          <w:sz w:val="32"/>
          <w:szCs w:val="32"/>
        </w:rPr>
        <w:t>100</w:t>
      </w:r>
      <w:r>
        <w:rPr>
          <w:rFonts w:ascii="仿宋" w:eastAsia="仿宋" w:hAnsi="仿宋" w:hint="eastAsia"/>
          <w:color w:val="000000"/>
          <w:sz w:val="32"/>
          <w:szCs w:val="32"/>
        </w:rPr>
        <w:t>万元以上专用设备</w:t>
      </w:r>
      <w:r w:rsidR="00E6560A">
        <w:rPr>
          <w:rFonts w:ascii="仿宋" w:eastAsia="仿宋" w:hAnsi="仿宋" w:hint="eastAsia"/>
          <w:color w:val="000000"/>
          <w:sz w:val="32"/>
          <w:szCs w:val="32"/>
        </w:rPr>
        <w:t>18</w:t>
      </w:r>
      <w:r>
        <w:rPr>
          <w:rFonts w:ascii="仿宋" w:eastAsia="仿宋" w:hAnsi="仿宋" w:hint="eastAsia"/>
          <w:color w:val="000000"/>
          <w:sz w:val="32"/>
          <w:szCs w:val="32"/>
        </w:rPr>
        <w:t>台（套）。</w:t>
      </w:r>
    </w:p>
    <w:p w:rsidR="00B31402" w:rsidRDefault="00B31402">
      <w:pPr>
        <w:spacing w:line="600" w:lineRule="atLeast"/>
        <w:ind w:firstLineChars="200" w:firstLine="643"/>
        <w:rPr>
          <w:rFonts w:ascii="仿宋_GB2312" w:eastAsia="仿宋_GB2312"/>
          <w:b/>
          <w:color w:val="000000"/>
          <w:sz w:val="32"/>
          <w:szCs w:val="32"/>
        </w:rPr>
      </w:pPr>
    </w:p>
    <w:p w:rsidR="00B31402" w:rsidRDefault="00B31402">
      <w:pPr>
        <w:spacing w:line="600" w:lineRule="atLeast"/>
        <w:ind w:firstLineChars="200" w:firstLine="643"/>
        <w:rPr>
          <w:rFonts w:ascii="仿宋_GB2312" w:eastAsia="仿宋_GB2312"/>
          <w:b/>
          <w:color w:val="000000"/>
          <w:sz w:val="32"/>
          <w:szCs w:val="32"/>
        </w:rPr>
      </w:pPr>
    </w:p>
    <w:p w:rsidR="00B31402" w:rsidRDefault="00C90E42">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B31402" w:rsidRDefault="00B31402">
      <w:pPr>
        <w:widowControl/>
        <w:jc w:val="left"/>
        <w:rPr>
          <w:rFonts w:ascii="仿宋_GB2312" w:eastAsia="仿宋_GB2312"/>
          <w:b/>
          <w:color w:val="000000"/>
          <w:sz w:val="32"/>
          <w:szCs w:val="32"/>
        </w:rPr>
      </w:pPr>
    </w:p>
    <w:p w:rsidR="00B31402" w:rsidRDefault="00C90E42">
      <w:pPr>
        <w:numPr>
          <w:ilvl w:val="0"/>
          <w:numId w:val="7"/>
        </w:numPr>
        <w:spacing w:line="600" w:lineRule="exact"/>
        <w:ind w:firstLineChars="150" w:firstLine="663"/>
        <w:jc w:val="center"/>
        <w:outlineLvl w:val="0"/>
        <w:rPr>
          <w:rStyle w:val="1Char"/>
          <w:rFonts w:ascii="黑体" w:eastAsia="黑体" w:hAnsi="黑体"/>
          <w:b w:val="0"/>
        </w:rPr>
      </w:pPr>
      <w:r>
        <w:rPr>
          <w:rFonts w:ascii="黑体" w:eastAsia="黑体" w:hAnsi="黑体" w:hint="eastAsia"/>
          <w:b/>
          <w:color w:val="000000"/>
          <w:sz w:val="44"/>
          <w:szCs w:val="44"/>
        </w:rPr>
        <w:t>名</w:t>
      </w:r>
      <w:r>
        <w:rPr>
          <w:rStyle w:val="1Char"/>
          <w:rFonts w:ascii="黑体" w:eastAsia="黑体" w:hAnsi="黑体" w:hint="eastAsia"/>
          <w:b w:val="0"/>
        </w:rPr>
        <w:t>词解释</w:t>
      </w:r>
    </w:p>
    <w:p w:rsidR="00B31402" w:rsidRDefault="00B31402">
      <w:pPr>
        <w:spacing w:line="600" w:lineRule="exact"/>
        <w:jc w:val="left"/>
        <w:rPr>
          <w:rFonts w:ascii="宋体"/>
          <w:b/>
          <w:color w:val="000000"/>
          <w:sz w:val="44"/>
          <w:szCs w:val="44"/>
        </w:rPr>
      </w:pPr>
    </w:p>
    <w:p w:rsidR="00B31402" w:rsidRDefault="00C90E42">
      <w:pPr>
        <w:ind w:firstLineChars="200" w:firstLine="640"/>
        <w:rPr>
          <w:rFonts w:ascii="仿宋" w:eastAsia="仿宋" w:hAnsi="仿宋"/>
          <w:color w:val="000000"/>
          <w:sz w:val="32"/>
          <w:szCs w:val="32"/>
        </w:rPr>
      </w:pPr>
      <w:r>
        <w:rPr>
          <w:rFonts w:ascii="仿宋" w:eastAsia="仿宋" w:hAnsi="仿宋"/>
          <w:color w:val="000000"/>
          <w:sz w:val="32"/>
          <w:szCs w:val="32"/>
        </w:rPr>
        <w:t>1.</w:t>
      </w:r>
      <w:r>
        <w:rPr>
          <w:rFonts w:ascii="仿宋" w:eastAsia="仿宋" w:hAnsi="仿宋" w:hint="eastAsia"/>
          <w:color w:val="000000"/>
          <w:sz w:val="32"/>
          <w:szCs w:val="32"/>
        </w:rPr>
        <w:t>财政拨款收入：指单位从同级财政部门取得的财政预算资金。</w:t>
      </w:r>
    </w:p>
    <w:p w:rsidR="00B31402" w:rsidRDefault="00C90E42">
      <w:pPr>
        <w:ind w:firstLineChars="200" w:firstLine="640"/>
        <w:rPr>
          <w:rFonts w:ascii="仿宋" w:eastAsia="仿宋" w:hAnsi="仿宋"/>
          <w:color w:val="000000"/>
          <w:sz w:val="32"/>
          <w:szCs w:val="32"/>
        </w:rPr>
      </w:pPr>
      <w:r>
        <w:rPr>
          <w:rFonts w:ascii="仿宋" w:eastAsia="仿宋" w:hAnsi="仿宋"/>
          <w:color w:val="000000"/>
          <w:sz w:val="32"/>
          <w:szCs w:val="32"/>
        </w:rPr>
        <w:t>2.</w:t>
      </w:r>
      <w:r>
        <w:rPr>
          <w:rFonts w:ascii="仿宋" w:eastAsia="仿宋" w:hAnsi="仿宋" w:hint="eastAsia"/>
          <w:color w:val="000000"/>
          <w:sz w:val="32"/>
          <w:szCs w:val="32"/>
        </w:rPr>
        <w:t>事业收入：指事业单位开展专业业务活动及辅助活动取得的收入。</w:t>
      </w:r>
    </w:p>
    <w:p w:rsidR="00B31402" w:rsidRDefault="00C90E42">
      <w:pPr>
        <w:ind w:firstLineChars="200" w:firstLine="640"/>
        <w:rPr>
          <w:rFonts w:ascii="仿宋" w:eastAsia="仿宋" w:hAnsi="仿宋"/>
          <w:color w:val="000000"/>
          <w:sz w:val="32"/>
          <w:szCs w:val="32"/>
        </w:rPr>
      </w:pPr>
      <w:r>
        <w:rPr>
          <w:rFonts w:ascii="仿宋" w:eastAsia="仿宋" w:hAnsi="仿宋"/>
          <w:color w:val="000000"/>
          <w:sz w:val="32"/>
          <w:szCs w:val="32"/>
        </w:rPr>
        <w:t>3.</w:t>
      </w:r>
      <w:r>
        <w:rPr>
          <w:rFonts w:ascii="仿宋" w:eastAsia="仿宋" w:hAnsi="仿宋" w:hint="eastAsia"/>
          <w:color w:val="000000"/>
          <w:sz w:val="32"/>
          <w:szCs w:val="32"/>
        </w:rPr>
        <w:t>经营收入：指事业单位在专业业务活动及其辅助活动之外开展非独立核算经营活动取得的收入。</w:t>
      </w:r>
    </w:p>
    <w:p w:rsidR="00B31402" w:rsidRDefault="00C90E42">
      <w:pPr>
        <w:ind w:firstLineChars="200" w:firstLine="640"/>
        <w:rPr>
          <w:rFonts w:ascii="仿宋" w:eastAsia="仿宋" w:hAnsi="仿宋"/>
          <w:color w:val="000000"/>
          <w:sz w:val="32"/>
          <w:szCs w:val="32"/>
        </w:rPr>
      </w:pPr>
      <w:r>
        <w:rPr>
          <w:rFonts w:ascii="仿宋" w:eastAsia="仿宋" w:hAnsi="仿宋"/>
          <w:color w:val="000000"/>
          <w:sz w:val="32"/>
          <w:szCs w:val="32"/>
        </w:rPr>
        <w:t>4.</w:t>
      </w:r>
      <w:r>
        <w:rPr>
          <w:rFonts w:ascii="仿宋" w:eastAsia="仿宋" w:hAnsi="仿宋" w:hint="eastAsia"/>
          <w:color w:val="000000"/>
          <w:sz w:val="32"/>
          <w:szCs w:val="32"/>
        </w:rPr>
        <w:t>其他收入：指单位取得的除上述收入以外的各项收入。主要是银行存款利息收入等。</w:t>
      </w:r>
    </w:p>
    <w:p w:rsidR="00B31402" w:rsidRDefault="00C90E42">
      <w:pPr>
        <w:ind w:firstLineChars="200" w:firstLine="640"/>
        <w:rPr>
          <w:rFonts w:ascii="仿宋" w:eastAsia="仿宋" w:hAnsi="仿宋"/>
          <w:color w:val="000000"/>
          <w:sz w:val="32"/>
          <w:szCs w:val="32"/>
        </w:rPr>
      </w:pPr>
      <w:r>
        <w:rPr>
          <w:rFonts w:ascii="仿宋" w:eastAsia="仿宋" w:hAnsi="仿宋"/>
          <w:color w:val="000000"/>
          <w:sz w:val="32"/>
          <w:szCs w:val="32"/>
        </w:rPr>
        <w:t>5.</w:t>
      </w:r>
      <w:r>
        <w:rPr>
          <w:rFonts w:ascii="仿宋" w:eastAsia="仿宋" w:hAnsi="仿宋" w:hint="eastAsia"/>
          <w:color w:val="000000"/>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B31402" w:rsidRDefault="00C90E42">
      <w:pPr>
        <w:ind w:firstLineChars="200" w:firstLine="640"/>
        <w:rPr>
          <w:rFonts w:ascii="仿宋" w:eastAsia="仿宋" w:hAnsi="仿宋"/>
          <w:color w:val="000000"/>
          <w:sz w:val="32"/>
          <w:szCs w:val="32"/>
        </w:rPr>
      </w:pPr>
      <w:r>
        <w:rPr>
          <w:rFonts w:ascii="仿宋" w:eastAsia="仿宋" w:hAnsi="仿宋"/>
          <w:color w:val="000000"/>
          <w:sz w:val="32"/>
          <w:szCs w:val="32"/>
        </w:rPr>
        <w:t>6.</w:t>
      </w:r>
      <w:r>
        <w:rPr>
          <w:rFonts w:ascii="仿宋" w:eastAsia="仿宋" w:hAnsi="仿宋" w:hint="eastAsia"/>
          <w:color w:val="000000"/>
          <w:sz w:val="32"/>
          <w:szCs w:val="32"/>
        </w:rPr>
        <w:t>年初结转和结余：指以前年度尚未完成、结转到本年按有关规定继续使用的资金。</w:t>
      </w:r>
    </w:p>
    <w:p w:rsidR="00B31402" w:rsidRDefault="00C90E42">
      <w:pPr>
        <w:ind w:firstLineChars="200" w:firstLine="640"/>
        <w:rPr>
          <w:rFonts w:ascii="仿宋" w:eastAsia="仿宋" w:hAnsi="仿宋"/>
          <w:color w:val="000000"/>
          <w:sz w:val="32"/>
          <w:szCs w:val="32"/>
        </w:rPr>
      </w:pPr>
      <w:r>
        <w:rPr>
          <w:rFonts w:ascii="仿宋" w:eastAsia="仿宋" w:hAnsi="仿宋"/>
          <w:color w:val="000000"/>
          <w:sz w:val="32"/>
          <w:szCs w:val="32"/>
        </w:rPr>
        <w:t>7.</w:t>
      </w:r>
      <w:r>
        <w:rPr>
          <w:rFonts w:ascii="仿宋" w:eastAsia="仿宋" w:hAnsi="仿宋" w:hint="eastAsia"/>
          <w:color w:val="000000"/>
          <w:sz w:val="32"/>
          <w:szCs w:val="32"/>
        </w:rPr>
        <w:t>结余分配：指事业单位按照事业单位会计制度的规定从非财政补助结余中分配的事业基金和职工福利基金等。</w:t>
      </w:r>
    </w:p>
    <w:p w:rsidR="00B31402" w:rsidRDefault="00C90E42">
      <w:pPr>
        <w:ind w:firstLineChars="200" w:firstLine="640"/>
        <w:rPr>
          <w:rFonts w:ascii="仿宋" w:eastAsia="仿宋" w:hAnsi="仿宋"/>
          <w:color w:val="000000"/>
          <w:sz w:val="32"/>
          <w:szCs w:val="32"/>
        </w:rPr>
      </w:pPr>
      <w:r>
        <w:rPr>
          <w:rFonts w:ascii="仿宋" w:eastAsia="仿宋" w:hAnsi="仿宋"/>
          <w:color w:val="000000"/>
          <w:sz w:val="32"/>
          <w:szCs w:val="32"/>
        </w:rPr>
        <w:t>8</w:t>
      </w:r>
      <w:r>
        <w:rPr>
          <w:rFonts w:ascii="仿宋" w:eastAsia="仿宋" w:hAnsi="仿宋" w:hint="eastAsia"/>
          <w:color w:val="000000"/>
          <w:sz w:val="32"/>
          <w:szCs w:val="32"/>
        </w:rPr>
        <w:t>、年末结转和结余：指单位按有关规定结转到下年或以后年度继续使用的资金。</w:t>
      </w:r>
    </w:p>
    <w:p w:rsidR="00B31402" w:rsidRDefault="00C90E42">
      <w:pPr>
        <w:ind w:firstLineChars="200" w:firstLine="640"/>
        <w:rPr>
          <w:rFonts w:ascii="仿宋" w:eastAsia="仿宋" w:hAnsi="仿宋"/>
          <w:color w:val="000000"/>
          <w:sz w:val="32"/>
          <w:szCs w:val="32"/>
        </w:rPr>
      </w:pPr>
      <w:r>
        <w:rPr>
          <w:rFonts w:ascii="仿宋" w:eastAsia="仿宋" w:hAnsi="仿宋" w:hint="eastAsia"/>
          <w:color w:val="000000"/>
          <w:sz w:val="32"/>
          <w:szCs w:val="32"/>
        </w:rPr>
        <w:lastRenderedPageBreak/>
        <w:t>9、一般公共服务支出（类）纪检监察事务（款）一般行政管理事务（项）：</w:t>
      </w:r>
      <w:bookmarkStart w:id="56" w:name="_Hlk19093473"/>
      <w:r>
        <w:rPr>
          <w:rFonts w:ascii="仿宋" w:eastAsia="仿宋" w:hAnsi="仿宋" w:hint="eastAsia"/>
          <w:color w:val="000000"/>
          <w:sz w:val="32"/>
          <w:szCs w:val="32"/>
        </w:rPr>
        <w:t>反映行政单位（包括实行公务员管理的事业单位）未单独设置项级科目的其他支出。</w:t>
      </w:r>
      <w:bookmarkEnd w:id="56"/>
    </w:p>
    <w:p w:rsidR="00B31402" w:rsidRDefault="00C90E42">
      <w:pPr>
        <w:ind w:firstLineChars="200" w:firstLine="640"/>
      </w:pPr>
      <w:r>
        <w:rPr>
          <w:rFonts w:ascii="仿宋" w:eastAsia="仿宋" w:hAnsi="仿宋"/>
          <w:color w:val="000000"/>
          <w:sz w:val="32"/>
          <w:szCs w:val="32"/>
        </w:rPr>
        <w:t>10</w:t>
      </w:r>
      <w:r>
        <w:rPr>
          <w:rFonts w:ascii="仿宋" w:eastAsia="仿宋" w:hAnsi="仿宋" w:hint="eastAsia"/>
          <w:color w:val="000000"/>
          <w:sz w:val="32"/>
          <w:szCs w:val="32"/>
        </w:rPr>
        <w:t>、一般公共服务支出（类）组织事务（款）一般行政管理事务（项）：反映行政单位</w:t>
      </w:r>
      <w:r>
        <w:rPr>
          <w:rStyle w:val="a7"/>
          <w:rFonts w:ascii="仿宋" w:eastAsia="仿宋" w:hAnsi="仿宋" w:hint="eastAsia"/>
          <w:b w:val="0"/>
          <w:color w:val="000000"/>
          <w:sz w:val="32"/>
          <w:szCs w:val="32"/>
        </w:rPr>
        <w:t>（包括实行公务员管理的事业单位）未单独设置项级科目的其他支出。</w:t>
      </w:r>
    </w:p>
    <w:p w:rsidR="00B31402" w:rsidRDefault="00C90E42">
      <w:pPr>
        <w:ind w:firstLineChars="200" w:firstLine="640"/>
        <w:rPr>
          <w:rFonts w:ascii="仿宋" w:eastAsia="仿宋" w:hAnsi="仿宋"/>
          <w:color w:val="000000"/>
          <w:sz w:val="32"/>
          <w:szCs w:val="32"/>
        </w:rPr>
      </w:pPr>
      <w:r>
        <w:rPr>
          <w:rFonts w:ascii="仿宋" w:eastAsia="仿宋" w:hAnsi="仿宋"/>
          <w:color w:val="000000"/>
          <w:sz w:val="32"/>
          <w:szCs w:val="32"/>
        </w:rPr>
        <w:t>11</w:t>
      </w:r>
      <w:r>
        <w:rPr>
          <w:rFonts w:ascii="仿宋" w:eastAsia="仿宋" w:hAnsi="仿宋" w:hint="eastAsia"/>
          <w:color w:val="000000"/>
          <w:sz w:val="32"/>
          <w:szCs w:val="32"/>
        </w:rPr>
        <w:t>、科学技术支出（类）应用研究（款）其他应用研究支出（项）：反映除上述项目以外的其他用于应用研究方面的支出。</w:t>
      </w:r>
    </w:p>
    <w:p w:rsidR="00B31402" w:rsidRDefault="00C90E42">
      <w:pPr>
        <w:ind w:firstLineChars="200" w:firstLine="640"/>
      </w:pPr>
      <w:r>
        <w:rPr>
          <w:rFonts w:ascii="仿宋" w:eastAsia="仿宋" w:hAnsi="仿宋"/>
          <w:color w:val="000000"/>
          <w:sz w:val="32"/>
          <w:szCs w:val="32"/>
        </w:rPr>
        <w:t>12</w:t>
      </w:r>
      <w:r>
        <w:rPr>
          <w:rFonts w:ascii="仿宋" w:eastAsia="仿宋" w:hAnsi="仿宋" w:hint="eastAsia"/>
          <w:color w:val="000000"/>
          <w:sz w:val="32"/>
          <w:szCs w:val="32"/>
        </w:rPr>
        <w:t>、科学技术支出（类）技术研究与开发（款）应用技术研究与开发（项）：</w:t>
      </w:r>
      <w:r>
        <w:rPr>
          <w:rStyle w:val="a7"/>
          <w:rFonts w:ascii="仿宋" w:eastAsia="仿宋" w:hAnsi="仿宋" w:hint="eastAsia"/>
          <w:b w:val="0"/>
          <w:color w:val="000000"/>
          <w:sz w:val="32"/>
          <w:szCs w:val="32"/>
        </w:rPr>
        <w:t>反映除上述项目以外其他用于应用研究方面的支出。</w:t>
      </w:r>
    </w:p>
    <w:p w:rsidR="00B31402" w:rsidRDefault="00C90E42">
      <w:pPr>
        <w:ind w:firstLineChars="200" w:firstLine="640"/>
      </w:pPr>
      <w:r>
        <w:rPr>
          <w:rStyle w:val="a7"/>
          <w:rFonts w:ascii="仿宋" w:eastAsia="仿宋" w:hAnsi="仿宋"/>
          <w:b w:val="0"/>
          <w:color w:val="000000"/>
          <w:sz w:val="32"/>
          <w:szCs w:val="32"/>
        </w:rPr>
        <w:t>1</w:t>
      </w:r>
      <w:r>
        <w:rPr>
          <w:rStyle w:val="a7"/>
          <w:rFonts w:ascii="仿宋" w:eastAsia="仿宋" w:hAnsi="仿宋" w:hint="eastAsia"/>
          <w:b w:val="0"/>
          <w:color w:val="000000"/>
          <w:sz w:val="32"/>
          <w:szCs w:val="32"/>
        </w:rPr>
        <w:t>3、社会保障和就业支出（类）人力资源和社会保障管理事务（款）综合业务管理（项）：反映人力资源和社会保障管理方面综合性管理事务支出。</w:t>
      </w:r>
    </w:p>
    <w:p w:rsidR="00B31402" w:rsidRDefault="00C90E42">
      <w:pPr>
        <w:ind w:firstLineChars="200" w:firstLine="640"/>
        <w:rPr>
          <w:rStyle w:val="a7"/>
          <w:rFonts w:ascii="仿宋" w:eastAsia="仿宋" w:hAnsi="仿宋"/>
          <w:b w:val="0"/>
          <w:color w:val="000000"/>
          <w:sz w:val="32"/>
          <w:szCs w:val="32"/>
        </w:rPr>
      </w:pPr>
      <w:r>
        <w:rPr>
          <w:rStyle w:val="a7"/>
          <w:rFonts w:ascii="仿宋" w:eastAsia="仿宋" w:hAnsi="仿宋"/>
          <w:b w:val="0"/>
          <w:color w:val="000000"/>
          <w:sz w:val="32"/>
          <w:szCs w:val="32"/>
        </w:rPr>
        <w:t>1</w:t>
      </w:r>
      <w:r>
        <w:rPr>
          <w:rStyle w:val="a7"/>
          <w:rFonts w:ascii="仿宋" w:eastAsia="仿宋" w:hAnsi="仿宋" w:hint="eastAsia"/>
          <w:b w:val="0"/>
          <w:color w:val="000000"/>
          <w:sz w:val="32"/>
          <w:szCs w:val="32"/>
        </w:rPr>
        <w:t>4、社会保障和就业支出（类）人力资源和社会保障管理事务（款）其他人力资源和社会保障管理事务支出（项）：反映除上述项目以外其他用于人力资源和社会保障管理事务方面的支出。</w:t>
      </w:r>
    </w:p>
    <w:p w:rsidR="00B31402" w:rsidRDefault="00C90E42">
      <w:pPr>
        <w:ind w:firstLineChars="200" w:firstLine="640"/>
        <w:rPr>
          <w:rStyle w:val="a7"/>
          <w:rFonts w:ascii="仿宋" w:eastAsia="仿宋" w:hAnsi="仿宋"/>
          <w:b w:val="0"/>
          <w:color w:val="000000"/>
          <w:sz w:val="32"/>
          <w:szCs w:val="32"/>
        </w:rPr>
      </w:pPr>
      <w:r>
        <w:rPr>
          <w:rStyle w:val="a7"/>
          <w:rFonts w:ascii="仿宋" w:eastAsia="仿宋" w:hAnsi="仿宋"/>
          <w:b w:val="0"/>
          <w:color w:val="000000"/>
          <w:sz w:val="32"/>
          <w:szCs w:val="32"/>
        </w:rPr>
        <w:t>1</w:t>
      </w:r>
      <w:r>
        <w:rPr>
          <w:rStyle w:val="a7"/>
          <w:rFonts w:ascii="仿宋" w:eastAsia="仿宋" w:hAnsi="仿宋" w:hint="eastAsia"/>
          <w:b w:val="0"/>
          <w:color w:val="000000"/>
          <w:sz w:val="32"/>
          <w:szCs w:val="32"/>
        </w:rPr>
        <w:t>5、社会保障和就业支出（类）行政事业单位离退休（款）归口管理的行政单位离退休（项）：反映</w:t>
      </w:r>
      <w:r>
        <w:rPr>
          <w:rFonts w:ascii="仿宋" w:eastAsia="仿宋" w:hAnsi="仿宋" w:hint="eastAsia"/>
          <w:color w:val="000000"/>
          <w:sz w:val="32"/>
          <w:szCs w:val="32"/>
        </w:rPr>
        <w:t>实行归口管理的行政单位（包括实行公务员管理的事业单位）开支的离退休支</w:t>
      </w:r>
      <w:r>
        <w:rPr>
          <w:rFonts w:ascii="仿宋" w:eastAsia="仿宋" w:hAnsi="仿宋" w:hint="eastAsia"/>
          <w:color w:val="000000"/>
          <w:sz w:val="32"/>
          <w:szCs w:val="32"/>
        </w:rPr>
        <w:lastRenderedPageBreak/>
        <w:t>出。</w:t>
      </w:r>
    </w:p>
    <w:p w:rsidR="00B31402" w:rsidRDefault="00C90E42">
      <w:pPr>
        <w:ind w:firstLineChars="200" w:firstLine="640"/>
        <w:rPr>
          <w:rFonts w:ascii="仿宋" w:eastAsia="仿宋" w:hAnsi="仿宋"/>
          <w:color w:val="000000"/>
          <w:sz w:val="32"/>
          <w:szCs w:val="32"/>
        </w:rPr>
      </w:pPr>
      <w:r>
        <w:rPr>
          <w:rStyle w:val="a7"/>
          <w:rFonts w:ascii="仿宋" w:eastAsia="仿宋" w:hAnsi="仿宋"/>
          <w:b w:val="0"/>
          <w:color w:val="000000"/>
          <w:sz w:val="32"/>
          <w:szCs w:val="32"/>
        </w:rPr>
        <w:t>1</w:t>
      </w:r>
      <w:r>
        <w:rPr>
          <w:rStyle w:val="a7"/>
          <w:rFonts w:ascii="仿宋" w:eastAsia="仿宋" w:hAnsi="仿宋" w:hint="eastAsia"/>
          <w:b w:val="0"/>
          <w:color w:val="000000"/>
          <w:sz w:val="32"/>
          <w:szCs w:val="32"/>
        </w:rPr>
        <w:t>6、社会保障和就业支出（类）行政事业单位离退休（款）未归口管理的行政单位离退休（项）：反映</w:t>
      </w:r>
      <w:r>
        <w:rPr>
          <w:rFonts w:ascii="仿宋" w:eastAsia="仿宋" w:hAnsi="仿宋" w:hint="eastAsia"/>
          <w:color w:val="000000"/>
          <w:sz w:val="32"/>
          <w:szCs w:val="32"/>
        </w:rPr>
        <w:t>未实行归口管理的行政单位（包括实行公务员管理的事业单位）开支的离退休支出。</w:t>
      </w:r>
    </w:p>
    <w:p w:rsidR="00B31402" w:rsidRDefault="00C90E42">
      <w:pPr>
        <w:ind w:firstLineChars="200" w:firstLine="640"/>
        <w:rPr>
          <w:rFonts w:ascii="仿宋" w:eastAsia="仿宋" w:hAnsi="仿宋"/>
          <w:color w:val="000000"/>
          <w:sz w:val="32"/>
          <w:szCs w:val="32"/>
        </w:rPr>
      </w:pPr>
      <w:r>
        <w:rPr>
          <w:rStyle w:val="a7"/>
          <w:rFonts w:ascii="仿宋" w:eastAsia="仿宋" w:hAnsi="仿宋"/>
          <w:b w:val="0"/>
          <w:color w:val="000000"/>
          <w:sz w:val="32"/>
          <w:szCs w:val="32"/>
        </w:rPr>
        <w:t>1</w:t>
      </w:r>
      <w:r>
        <w:rPr>
          <w:rStyle w:val="a7"/>
          <w:rFonts w:ascii="仿宋" w:eastAsia="仿宋" w:hAnsi="仿宋" w:hint="eastAsia"/>
          <w:b w:val="0"/>
          <w:color w:val="000000"/>
          <w:sz w:val="32"/>
          <w:szCs w:val="32"/>
        </w:rPr>
        <w:t>7、社会保障和就业支出（类）行政事业单位离退休（款）机关事业单位基本养老保险缴费支出（项）：反映</w:t>
      </w:r>
      <w:r>
        <w:rPr>
          <w:rFonts w:ascii="仿宋" w:eastAsia="仿宋" w:hAnsi="仿宋" w:hint="eastAsia"/>
          <w:color w:val="000000"/>
          <w:sz w:val="32"/>
          <w:szCs w:val="32"/>
        </w:rPr>
        <w:t>机关事业单位实施养老保险制度由单位缴纳的基本养老保险支出。</w:t>
      </w:r>
    </w:p>
    <w:p w:rsidR="00B31402" w:rsidRDefault="00C90E42">
      <w:pPr>
        <w:ind w:firstLineChars="200" w:firstLine="640"/>
        <w:rPr>
          <w:rFonts w:ascii="仿宋" w:eastAsia="仿宋" w:hAnsi="仿宋"/>
          <w:color w:val="000000"/>
          <w:sz w:val="32"/>
          <w:szCs w:val="32"/>
        </w:rPr>
      </w:pPr>
      <w:r>
        <w:rPr>
          <w:rStyle w:val="a7"/>
          <w:rFonts w:ascii="仿宋" w:eastAsia="仿宋" w:hAnsi="仿宋"/>
          <w:b w:val="0"/>
          <w:color w:val="000000"/>
          <w:sz w:val="32"/>
          <w:szCs w:val="32"/>
        </w:rPr>
        <w:t>1</w:t>
      </w:r>
      <w:r>
        <w:rPr>
          <w:rStyle w:val="a7"/>
          <w:rFonts w:ascii="仿宋" w:eastAsia="仿宋" w:hAnsi="仿宋" w:hint="eastAsia"/>
          <w:b w:val="0"/>
          <w:color w:val="000000"/>
          <w:sz w:val="32"/>
          <w:szCs w:val="32"/>
        </w:rPr>
        <w:t>8、社会保障和就业支出（类）行政事业单位离退休（款）机关事业单位职业年金缴费支出（项）：</w:t>
      </w:r>
      <w:r>
        <w:rPr>
          <w:rFonts w:ascii="仿宋" w:eastAsia="仿宋" w:hAnsi="仿宋" w:hint="eastAsia"/>
          <w:color w:val="000000"/>
          <w:sz w:val="32"/>
          <w:szCs w:val="32"/>
        </w:rPr>
        <w:t>反映机关事业单位实施养老保险制度</w:t>
      </w:r>
      <w:r w:rsidR="00D8659A">
        <w:rPr>
          <w:rFonts w:ascii="仿宋" w:eastAsia="仿宋" w:hAnsi="仿宋" w:hint="eastAsia"/>
          <w:color w:val="000000"/>
          <w:sz w:val="32"/>
          <w:szCs w:val="32"/>
        </w:rPr>
        <w:t>由</w:t>
      </w:r>
      <w:r>
        <w:rPr>
          <w:rFonts w:ascii="仿宋" w:eastAsia="仿宋" w:hAnsi="仿宋" w:hint="eastAsia"/>
          <w:color w:val="000000"/>
          <w:sz w:val="32"/>
          <w:szCs w:val="32"/>
        </w:rPr>
        <w:t>单位实际缴纳的职业年金支出。</w:t>
      </w:r>
    </w:p>
    <w:p w:rsidR="00B31402" w:rsidRDefault="00C90E42">
      <w:pPr>
        <w:ind w:firstLineChars="200" w:firstLine="640"/>
      </w:pPr>
      <w:r>
        <w:rPr>
          <w:rStyle w:val="a7"/>
          <w:rFonts w:ascii="仿宋" w:eastAsia="仿宋" w:hAnsi="仿宋" w:hint="eastAsia"/>
          <w:b w:val="0"/>
          <w:color w:val="000000"/>
          <w:sz w:val="32"/>
          <w:szCs w:val="32"/>
        </w:rPr>
        <w:t>19、社会保障和就业支出（类）行政事业单位离退休（款）其他行政事业单位离退休支出（项）：反映</w:t>
      </w:r>
      <w:r>
        <w:rPr>
          <w:rFonts w:ascii="仿宋" w:eastAsia="仿宋" w:hAnsi="仿宋" w:hint="eastAsia"/>
          <w:color w:val="000000"/>
          <w:sz w:val="32"/>
          <w:szCs w:val="32"/>
        </w:rPr>
        <w:t>除上述</w:t>
      </w:r>
      <w:r w:rsidR="00D8659A">
        <w:rPr>
          <w:rFonts w:ascii="仿宋" w:eastAsia="仿宋" w:hAnsi="仿宋" w:hint="eastAsia"/>
          <w:color w:val="000000"/>
          <w:sz w:val="32"/>
          <w:szCs w:val="32"/>
        </w:rPr>
        <w:t>项目</w:t>
      </w:r>
      <w:r>
        <w:rPr>
          <w:rFonts w:ascii="仿宋" w:eastAsia="仿宋" w:hAnsi="仿宋" w:hint="eastAsia"/>
          <w:color w:val="000000"/>
          <w:sz w:val="32"/>
          <w:szCs w:val="32"/>
        </w:rPr>
        <w:t>以外其他用于行政事业单位离退休方面的支出</w:t>
      </w:r>
    </w:p>
    <w:p w:rsidR="00B31402" w:rsidRDefault="00C90E42">
      <w:pPr>
        <w:ind w:firstLineChars="200" w:firstLine="640"/>
      </w:pPr>
      <w:r>
        <w:rPr>
          <w:rStyle w:val="a7"/>
          <w:rFonts w:ascii="仿宋" w:eastAsia="仿宋" w:hAnsi="仿宋"/>
          <w:b w:val="0"/>
          <w:color w:val="000000"/>
          <w:sz w:val="32"/>
          <w:szCs w:val="32"/>
        </w:rPr>
        <w:t>2</w:t>
      </w:r>
      <w:r>
        <w:rPr>
          <w:rStyle w:val="a7"/>
          <w:rFonts w:ascii="仿宋" w:eastAsia="仿宋" w:hAnsi="仿宋" w:hint="eastAsia"/>
          <w:b w:val="0"/>
          <w:color w:val="000000"/>
          <w:sz w:val="32"/>
          <w:szCs w:val="32"/>
        </w:rPr>
        <w:t>0、社会保障和就业支出（类）抚恤（款）死亡抚恤（项）：反映按规定用于烈士和牺牲、病故人员家属的一次性和定期抚恤金以及丧葬费补助费。</w:t>
      </w:r>
    </w:p>
    <w:p w:rsidR="00B31402" w:rsidRDefault="00C90E42">
      <w:pPr>
        <w:ind w:firstLineChars="200" w:firstLine="640"/>
      </w:pPr>
      <w:r>
        <w:rPr>
          <w:rStyle w:val="a7"/>
          <w:rFonts w:ascii="仿宋" w:eastAsia="仿宋" w:hAnsi="仿宋"/>
          <w:b w:val="0"/>
          <w:color w:val="000000"/>
          <w:sz w:val="32"/>
          <w:szCs w:val="32"/>
        </w:rPr>
        <w:t>2</w:t>
      </w:r>
      <w:r>
        <w:rPr>
          <w:rStyle w:val="a7"/>
          <w:rFonts w:ascii="仿宋" w:eastAsia="仿宋" w:hAnsi="仿宋" w:hint="eastAsia"/>
          <w:b w:val="0"/>
          <w:color w:val="000000"/>
          <w:sz w:val="32"/>
          <w:szCs w:val="32"/>
        </w:rPr>
        <w:t>1、社会保障和就业支出（类）其他社会保障和就业支出（款）其他社会保障和就业支出（项）：反映</w:t>
      </w:r>
      <w:r>
        <w:rPr>
          <w:rFonts w:ascii="仿宋" w:eastAsia="仿宋" w:hAnsi="仿宋" w:hint="eastAsia"/>
          <w:color w:val="000000"/>
          <w:sz w:val="32"/>
          <w:szCs w:val="32"/>
        </w:rPr>
        <w:t>除上述项目以外其他用于社会保障和就业方面的支出。</w:t>
      </w:r>
    </w:p>
    <w:p w:rsidR="00B31402" w:rsidRDefault="00C90E42">
      <w:pPr>
        <w:ind w:firstLineChars="200" w:firstLine="640"/>
        <w:rPr>
          <w:rFonts w:ascii="仿宋" w:eastAsia="仿宋" w:hAnsi="仿宋"/>
          <w:color w:val="000000"/>
          <w:sz w:val="32"/>
          <w:szCs w:val="32"/>
        </w:rPr>
      </w:pPr>
      <w:r>
        <w:rPr>
          <w:rStyle w:val="a7"/>
          <w:rFonts w:ascii="仿宋" w:eastAsia="仿宋" w:hAnsi="仿宋" w:hint="eastAsia"/>
          <w:b w:val="0"/>
          <w:color w:val="000000"/>
          <w:sz w:val="32"/>
          <w:szCs w:val="32"/>
        </w:rPr>
        <w:t>2</w:t>
      </w:r>
      <w:r w:rsidR="00CE62E1">
        <w:rPr>
          <w:rStyle w:val="a7"/>
          <w:rFonts w:ascii="仿宋" w:eastAsia="仿宋" w:hAnsi="仿宋" w:hint="eastAsia"/>
          <w:b w:val="0"/>
          <w:color w:val="000000"/>
          <w:sz w:val="32"/>
          <w:szCs w:val="32"/>
        </w:rPr>
        <w:t>2</w:t>
      </w:r>
      <w:r>
        <w:rPr>
          <w:rStyle w:val="a7"/>
          <w:rFonts w:ascii="仿宋" w:eastAsia="仿宋" w:hAnsi="仿宋" w:hint="eastAsia"/>
          <w:b w:val="0"/>
          <w:color w:val="000000"/>
          <w:sz w:val="32"/>
          <w:szCs w:val="32"/>
        </w:rPr>
        <w:t>、卫生健康支出（类）公立医院（款）综合医院（项）：</w:t>
      </w:r>
      <w:r>
        <w:rPr>
          <w:rFonts w:ascii="仿宋" w:eastAsia="仿宋" w:hAnsi="仿宋" w:hint="eastAsia"/>
          <w:color w:val="000000"/>
          <w:sz w:val="32"/>
          <w:szCs w:val="32"/>
        </w:rPr>
        <w:t>反映卫生健康、中医部门所属的城市综合性医院、独立门诊、</w:t>
      </w:r>
      <w:r>
        <w:rPr>
          <w:rFonts w:ascii="仿宋" w:eastAsia="仿宋" w:hAnsi="仿宋" w:hint="eastAsia"/>
          <w:color w:val="000000"/>
          <w:sz w:val="32"/>
          <w:szCs w:val="32"/>
        </w:rPr>
        <w:lastRenderedPageBreak/>
        <w:t>教学医院、疗养院和县级医院的支出。</w:t>
      </w:r>
    </w:p>
    <w:p w:rsidR="00B31402" w:rsidRDefault="00C90E42">
      <w:pPr>
        <w:ind w:firstLineChars="200" w:firstLine="640"/>
      </w:pPr>
      <w:r>
        <w:rPr>
          <w:rStyle w:val="a7"/>
          <w:rFonts w:ascii="仿宋" w:eastAsia="仿宋" w:hAnsi="仿宋"/>
          <w:b w:val="0"/>
          <w:color w:val="000000"/>
          <w:sz w:val="32"/>
          <w:szCs w:val="32"/>
        </w:rPr>
        <w:t>2</w:t>
      </w:r>
      <w:r w:rsidR="00172A52">
        <w:rPr>
          <w:rStyle w:val="a7"/>
          <w:rFonts w:ascii="仿宋" w:eastAsia="仿宋" w:hAnsi="仿宋" w:hint="eastAsia"/>
          <w:b w:val="0"/>
          <w:color w:val="000000"/>
          <w:sz w:val="32"/>
          <w:szCs w:val="32"/>
        </w:rPr>
        <w:t>3</w:t>
      </w:r>
      <w:r>
        <w:rPr>
          <w:rStyle w:val="a7"/>
          <w:rFonts w:ascii="仿宋" w:eastAsia="仿宋" w:hAnsi="仿宋" w:hint="eastAsia"/>
          <w:b w:val="0"/>
          <w:color w:val="000000"/>
          <w:sz w:val="32"/>
          <w:szCs w:val="32"/>
        </w:rPr>
        <w:t>、卫生健康支出（类）公立医院（款）儿童医院（项）：反映卫生健康、中医部门所属的专门从事儿童疾病治疗医院的支出。</w:t>
      </w:r>
    </w:p>
    <w:p w:rsidR="00B31402" w:rsidRDefault="00C90E42">
      <w:pPr>
        <w:ind w:firstLineChars="200" w:firstLine="640"/>
      </w:pPr>
      <w:r>
        <w:rPr>
          <w:rStyle w:val="a7"/>
          <w:rFonts w:ascii="仿宋" w:eastAsia="仿宋" w:hAnsi="仿宋"/>
          <w:b w:val="0"/>
          <w:color w:val="000000"/>
          <w:sz w:val="32"/>
          <w:szCs w:val="32"/>
        </w:rPr>
        <w:t>2</w:t>
      </w:r>
      <w:r w:rsidR="00172A52">
        <w:rPr>
          <w:rStyle w:val="a7"/>
          <w:rFonts w:ascii="仿宋" w:eastAsia="仿宋" w:hAnsi="仿宋" w:hint="eastAsia"/>
          <w:b w:val="0"/>
          <w:color w:val="000000"/>
          <w:sz w:val="32"/>
          <w:szCs w:val="32"/>
        </w:rPr>
        <w:t>4</w:t>
      </w:r>
      <w:r>
        <w:rPr>
          <w:rStyle w:val="a7"/>
          <w:rFonts w:ascii="仿宋" w:eastAsia="仿宋" w:hAnsi="仿宋" w:hint="eastAsia"/>
          <w:b w:val="0"/>
          <w:color w:val="000000"/>
          <w:sz w:val="32"/>
          <w:szCs w:val="32"/>
        </w:rPr>
        <w:t>、卫生健康支出（类）公立医院（款）其他专科医院（项）：反映卫生健康、中医部门所属的除传染病医院、职业病医院、精神病医院、妇产医院、儿童医院以外的其他专科医院的支出。</w:t>
      </w:r>
    </w:p>
    <w:p w:rsidR="00B31402" w:rsidRDefault="00172A52">
      <w:pPr>
        <w:ind w:firstLineChars="200" w:firstLine="640"/>
        <w:rPr>
          <w:rFonts w:ascii="仿宋" w:eastAsia="仿宋" w:hAnsi="仿宋"/>
          <w:color w:val="000000"/>
          <w:sz w:val="32"/>
          <w:szCs w:val="32"/>
        </w:rPr>
      </w:pPr>
      <w:r>
        <w:rPr>
          <w:rStyle w:val="a7"/>
          <w:rFonts w:ascii="仿宋" w:eastAsia="仿宋" w:hAnsi="仿宋" w:hint="eastAsia"/>
          <w:b w:val="0"/>
          <w:color w:val="000000"/>
          <w:sz w:val="32"/>
          <w:szCs w:val="32"/>
        </w:rPr>
        <w:t>25</w:t>
      </w:r>
      <w:r w:rsidR="00C90E42">
        <w:rPr>
          <w:rStyle w:val="a7"/>
          <w:rFonts w:ascii="仿宋" w:eastAsia="仿宋" w:hAnsi="仿宋" w:hint="eastAsia"/>
          <w:b w:val="0"/>
          <w:color w:val="000000"/>
          <w:sz w:val="32"/>
          <w:szCs w:val="32"/>
        </w:rPr>
        <w:t>、卫生健康支出（类）公共卫生（款）妇幼保健机构（项）：反映</w:t>
      </w:r>
      <w:r w:rsidR="00C90E42">
        <w:rPr>
          <w:rFonts w:ascii="仿宋" w:eastAsia="仿宋" w:hAnsi="仿宋" w:hint="eastAsia"/>
          <w:color w:val="000000"/>
          <w:sz w:val="32"/>
          <w:szCs w:val="32"/>
        </w:rPr>
        <w:t>卫生健康部门所属妇幼保健机构的支出。</w:t>
      </w:r>
    </w:p>
    <w:p w:rsidR="00B31402" w:rsidRDefault="00172A52">
      <w:pPr>
        <w:ind w:firstLineChars="200" w:firstLine="640"/>
      </w:pPr>
      <w:r>
        <w:rPr>
          <w:rStyle w:val="a7"/>
          <w:rFonts w:ascii="仿宋" w:eastAsia="仿宋" w:hAnsi="仿宋" w:hint="eastAsia"/>
          <w:b w:val="0"/>
          <w:color w:val="000000"/>
          <w:sz w:val="32"/>
          <w:szCs w:val="32"/>
        </w:rPr>
        <w:t>26</w:t>
      </w:r>
      <w:r w:rsidR="00C90E42">
        <w:rPr>
          <w:rStyle w:val="a7"/>
          <w:rFonts w:ascii="仿宋" w:eastAsia="仿宋" w:hAnsi="仿宋" w:hint="eastAsia"/>
          <w:b w:val="0"/>
          <w:color w:val="000000"/>
          <w:sz w:val="32"/>
          <w:szCs w:val="32"/>
        </w:rPr>
        <w:t>、卫生健康支出（类）公共卫生（款）基本公共卫生（项）：反映基本公共卫生服务支出。</w:t>
      </w:r>
    </w:p>
    <w:p w:rsidR="00B31402" w:rsidRDefault="00172A52">
      <w:pPr>
        <w:ind w:firstLineChars="200" w:firstLine="640"/>
        <w:rPr>
          <w:rFonts w:ascii="仿宋" w:eastAsia="仿宋" w:hAnsi="仿宋"/>
          <w:color w:val="000000"/>
          <w:sz w:val="32"/>
          <w:szCs w:val="32"/>
        </w:rPr>
      </w:pPr>
      <w:r>
        <w:rPr>
          <w:rStyle w:val="a7"/>
          <w:rFonts w:ascii="仿宋" w:eastAsia="仿宋" w:hAnsi="仿宋" w:hint="eastAsia"/>
          <w:b w:val="0"/>
          <w:color w:val="000000"/>
          <w:sz w:val="32"/>
          <w:szCs w:val="32"/>
        </w:rPr>
        <w:t>27</w:t>
      </w:r>
      <w:r w:rsidR="00C90E42">
        <w:rPr>
          <w:rStyle w:val="a7"/>
          <w:rFonts w:ascii="仿宋" w:eastAsia="仿宋" w:hAnsi="仿宋" w:hint="eastAsia"/>
          <w:b w:val="0"/>
          <w:color w:val="000000"/>
          <w:sz w:val="32"/>
          <w:szCs w:val="32"/>
        </w:rPr>
        <w:t>、卫生健康支出（类）公共卫生（款）重大公共卫生专项（项）：反映</w:t>
      </w:r>
      <w:r w:rsidR="00C90E42">
        <w:rPr>
          <w:rFonts w:ascii="仿宋" w:eastAsia="仿宋" w:hAnsi="仿宋" w:hint="eastAsia"/>
          <w:color w:val="000000"/>
          <w:sz w:val="32"/>
          <w:szCs w:val="32"/>
        </w:rPr>
        <w:t>重大疾病预防控制等重大公共卫生服务项目支出。</w:t>
      </w:r>
    </w:p>
    <w:p w:rsidR="00B31402" w:rsidRDefault="00172A52">
      <w:pPr>
        <w:ind w:firstLineChars="200" w:firstLine="640"/>
        <w:rPr>
          <w:rFonts w:ascii="仿宋" w:eastAsia="仿宋" w:hAnsi="仿宋"/>
          <w:color w:val="000000"/>
          <w:sz w:val="32"/>
          <w:szCs w:val="32"/>
        </w:rPr>
      </w:pPr>
      <w:r>
        <w:rPr>
          <w:rStyle w:val="a7"/>
          <w:rFonts w:ascii="仿宋" w:eastAsia="仿宋" w:hAnsi="仿宋" w:hint="eastAsia"/>
          <w:b w:val="0"/>
          <w:color w:val="000000"/>
          <w:sz w:val="32"/>
          <w:szCs w:val="32"/>
        </w:rPr>
        <w:t>28</w:t>
      </w:r>
      <w:r w:rsidR="00C90E42">
        <w:rPr>
          <w:rStyle w:val="a7"/>
          <w:rFonts w:ascii="仿宋" w:eastAsia="仿宋" w:hAnsi="仿宋" w:hint="eastAsia"/>
          <w:b w:val="0"/>
          <w:color w:val="000000"/>
          <w:sz w:val="32"/>
          <w:szCs w:val="32"/>
        </w:rPr>
        <w:t>、卫生健康支出（类）公共卫生（款）其他公共卫生支出（项）：反映</w:t>
      </w:r>
      <w:r w:rsidR="00C90E42">
        <w:rPr>
          <w:rFonts w:ascii="仿宋" w:eastAsia="仿宋" w:hAnsi="仿宋" w:hint="eastAsia"/>
          <w:color w:val="000000"/>
          <w:sz w:val="32"/>
          <w:szCs w:val="32"/>
        </w:rPr>
        <w:t>除上述项目以外的其他用于公共卫生方面的支出。</w:t>
      </w:r>
    </w:p>
    <w:p w:rsidR="00B31402" w:rsidRDefault="00172A52">
      <w:pPr>
        <w:ind w:firstLineChars="200" w:firstLine="640"/>
      </w:pPr>
      <w:r>
        <w:rPr>
          <w:rStyle w:val="a7"/>
          <w:rFonts w:ascii="仿宋" w:eastAsia="仿宋" w:hAnsi="仿宋" w:hint="eastAsia"/>
          <w:b w:val="0"/>
          <w:color w:val="000000"/>
          <w:sz w:val="32"/>
          <w:szCs w:val="32"/>
        </w:rPr>
        <w:t>29</w:t>
      </w:r>
      <w:r w:rsidR="00C90E42">
        <w:rPr>
          <w:rStyle w:val="a7"/>
          <w:rFonts w:ascii="仿宋" w:eastAsia="仿宋" w:hAnsi="仿宋" w:hint="eastAsia"/>
          <w:b w:val="0"/>
          <w:color w:val="000000"/>
          <w:sz w:val="32"/>
          <w:szCs w:val="32"/>
        </w:rPr>
        <w:t>、卫生健康支出（类）中医药（款）中医（民族医）药专项（项）：反映中医（民族医）药方面的专项支出。</w:t>
      </w:r>
    </w:p>
    <w:p w:rsidR="00B31402" w:rsidRDefault="00C90E42">
      <w:pPr>
        <w:ind w:firstLineChars="200" w:firstLine="640"/>
      </w:pPr>
      <w:r>
        <w:rPr>
          <w:rStyle w:val="a7"/>
          <w:rFonts w:ascii="仿宋" w:eastAsia="仿宋" w:hAnsi="仿宋" w:hint="eastAsia"/>
          <w:b w:val="0"/>
          <w:color w:val="000000"/>
          <w:sz w:val="32"/>
          <w:szCs w:val="32"/>
        </w:rPr>
        <w:t>3</w:t>
      </w:r>
      <w:r w:rsidR="00172A52">
        <w:rPr>
          <w:rStyle w:val="a7"/>
          <w:rFonts w:ascii="仿宋" w:eastAsia="仿宋" w:hAnsi="仿宋" w:hint="eastAsia"/>
          <w:b w:val="0"/>
          <w:color w:val="000000"/>
          <w:sz w:val="32"/>
          <w:szCs w:val="32"/>
        </w:rPr>
        <w:t>0</w:t>
      </w:r>
      <w:r>
        <w:rPr>
          <w:rStyle w:val="a7"/>
          <w:rFonts w:ascii="仿宋" w:eastAsia="仿宋" w:hAnsi="仿宋" w:hint="eastAsia"/>
          <w:b w:val="0"/>
          <w:color w:val="000000"/>
          <w:sz w:val="32"/>
          <w:szCs w:val="32"/>
        </w:rPr>
        <w:t>、卫生健康支出（类）中医药（款）其他中医药支出（项）：反映除中医（民族医）药专项支出以外的其他中医</w:t>
      </w:r>
      <w:r>
        <w:rPr>
          <w:rStyle w:val="a7"/>
          <w:rFonts w:ascii="仿宋" w:eastAsia="仿宋" w:hAnsi="仿宋" w:hint="eastAsia"/>
          <w:b w:val="0"/>
          <w:color w:val="000000"/>
          <w:sz w:val="32"/>
          <w:szCs w:val="32"/>
        </w:rPr>
        <w:lastRenderedPageBreak/>
        <w:t>药支出。</w:t>
      </w:r>
    </w:p>
    <w:p w:rsidR="00B31402" w:rsidRDefault="00172A52">
      <w:pPr>
        <w:ind w:firstLineChars="200" w:firstLine="640"/>
        <w:rPr>
          <w:rFonts w:ascii="仿宋" w:eastAsia="仿宋" w:hAnsi="仿宋"/>
          <w:color w:val="000000"/>
          <w:sz w:val="32"/>
          <w:szCs w:val="32"/>
        </w:rPr>
      </w:pPr>
      <w:r>
        <w:rPr>
          <w:rStyle w:val="a7"/>
          <w:rFonts w:ascii="仿宋" w:eastAsia="仿宋" w:hAnsi="仿宋" w:hint="eastAsia"/>
          <w:b w:val="0"/>
          <w:color w:val="000000"/>
          <w:sz w:val="32"/>
          <w:szCs w:val="32"/>
        </w:rPr>
        <w:t>31</w:t>
      </w:r>
      <w:r w:rsidR="00C90E42">
        <w:rPr>
          <w:rStyle w:val="a7"/>
          <w:rFonts w:ascii="仿宋" w:eastAsia="仿宋" w:hAnsi="仿宋" w:hint="eastAsia"/>
          <w:b w:val="0"/>
          <w:color w:val="000000"/>
          <w:sz w:val="32"/>
          <w:szCs w:val="32"/>
        </w:rPr>
        <w:t>、卫生健康支出（类）计划生育事务（款）其他计划生育事务支出（项）：反映</w:t>
      </w:r>
      <w:r w:rsidR="00C90E42">
        <w:rPr>
          <w:rFonts w:ascii="仿宋" w:eastAsia="仿宋" w:hAnsi="仿宋" w:hint="eastAsia"/>
          <w:color w:val="000000"/>
          <w:sz w:val="32"/>
          <w:szCs w:val="32"/>
        </w:rPr>
        <w:t>除上述项目以外其他用于计划生育管理事务方面的支出。</w:t>
      </w:r>
    </w:p>
    <w:p w:rsidR="00B31402" w:rsidRDefault="00172A52">
      <w:pPr>
        <w:ind w:firstLineChars="200" w:firstLine="640"/>
        <w:rPr>
          <w:rFonts w:ascii="仿宋" w:eastAsia="仿宋" w:hAnsi="仿宋"/>
          <w:sz w:val="32"/>
          <w:szCs w:val="32"/>
        </w:rPr>
      </w:pPr>
      <w:r>
        <w:rPr>
          <w:rStyle w:val="a7"/>
          <w:rFonts w:ascii="仿宋" w:eastAsia="仿宋" w:hAnsi="仿宋" w:hint="eastAsia"/>
          <w:b w:val="0"/>
          <w:color w:val="000000"/>
          <w:sz w:val="32"/>
          <w:szCs w:val="32"/>
        </w:rPr>
        <w:t>32</w:t>
      </w:r>
      <w:r w:rsidR="00C90E42">
        <w:rPr>
          <w:rStyle w:val="a7"/>
          <w:rFonts w:ascii="仿宋" w:eastAsia="仿宋" w:hAnsi="仿宋" w:hint="eastAsia"/>
          <w:b w:val="0"/>
          <w:color w:val="000000"/>
          <w:sz w:val="32"/>
          <w:szCs w:val="32"/>
        </w:rPr>
        <w:t>、卫生健康支出（类）行政事业单位医疗（款）事业单位医疗（项）：</w:t>
      </w:r>
      <w:r w:rsidR="00C90E42">
        <w:rPr>
          <w:rFonts w:ascii="仿宋" w:eastAsia="仿宋" w:hAnsi="仿宋" w:hint="eastAsia"/>
          <w:sz w:val="32"/>
          <w:szCs w:val="32"/>
        </w:rPr>
        <w:t>指财政部门集中安排的事业单位基本医疗保险缴费经费，未参加医疗保险的事业单位的公费医疗经费，按国家规定享受离休人员待遇人员的医疗经费。</w:t>
      </w:r>
    </w:p>
    <w:p w:rsidR="00B31402" w:rsidRDefault="00172A52">
      <w:pPr>
        <w:ind w:firstLineChars="200" w:firstLine="640"/>
      </w:pPr>
      <w:r>
        <w:rPr>
          <w:rStyle w:val="a7"/>
          <w:rFonts w:ascii="仿宋" w:eastAsia="仿宋" w:hAnsi="仿宋" w:hint="eastAsia"/>
          <w:b w:val="0"/>
          <w:color w:val="000000"/>
          <w:sz w:val="32"/>
          <w:szCs w:val="32"/>
        </w:rPr>
        <w:t>3</w:t>
      </w:r>
      <w:r w:rsidR="00C90E42">
        <w:rPr>
          <w:rStyle w:val="a7"/>
          <w:rFonts w:ascii="仿宋" w:eastAsia="仿宋" w:hAnsi="仿宋" w:hint="eastAsia"/>
          <w:b w:val="0"/>
          <w:color w:val="000000"/>
          <w:sz w:val="32"/>
          <w:szCs w:val="32"/>
        </w:rPr>
        <w:t>3、卫生健康支出（类）其他卫生健康支出（款）其他卫生健康支出（项）：反映</w:t>
      </w:r>
      <w:r w:rsidR="00C90E42">
        <w:rPr>
          <w:rFonts w:ascii="仿宋" w:eastAsia="仿宋" w:hAnsi="仿宋" w:hint="eastAsia"/>
          <w:color w:val="000000"/>
          <w:sz w:val="32"/>
          <w:szCs w:val="32"/>
        </w:rPr>
        <w:t>除上述项目以外其他用于卫生健康方面的支出。</w:t>
      </w:r>
    </w:p>
    <w:p w:rsidR="00B31402" w:rsidRDefault="00172A52">
      <w:pPr>
        <w:spacing w:line="600" w:lineRule="exact"/>
        <w:ind w:firstLineChars="200" w:firstLine="640"/>
        <w:rPr>
          <w:rFonts w:ascii="仿宋" w:eastAsia="仿宋" w:hAnsi="仿宋"/>
          <w:color w:val="000000"/>
          <w:sz w:val="32"/>
          <w:szCs w:val="32"/>
        </w:rPr>
      </w:pPr>
      <w:r>
        <w:rPr>
          <w:rStyle w:val="a7"/>
          <w:rFonts w:ascii="仿宋" w:eastAsia="仿宋" w:hAnsi="仿宋" w:hint="eastAsia"/>
          <w:b w:val="0"/>
          <w:color w:val="000000"/>
          <w:sz w:val="32"/>
          <w:szCs w:val="32"/>
        </w:rPr>
        <w:t>3</w:t>
      </w:r>
      <w:r w:rsidR="00C90E42">
        <w:rPr>
          <w:rStyle w:val="a7"/>
          <w:rFonts w:ascii="仿宋" w:eastAsia="仿宋" w:hAnsi="仿宋" w:hint="eastAsia"/>
          <w:b w:val="0"/>
          <w:color w:val="000000"/>
          <w:sz w:val="32"/>
          <w:szCs w:val="32"/>
        </w:rPr>
        <w:t>4、住房保障支出（类）住房改革支出（款）住房公积金（项）：反映</w:t>
      </w:r>
      <w:r w:rsidR="00C90E42">
        <w:rPr>
          <w:rFonts w:ascii="仿宋" w:eastAsia="仿宋" w:hAnsi="仿宋" w:hint="eastAsia"/>
          <w:color w:val="000000"/>
          <w:sz w:val="32"/>
          <w:szCs w:val="32"/>
        </w:rPr>
        <w:t>行政事业单位按人力资源和社会保障部、财政部规定的基本工资和津贴补贴以及规定比例为职工缴纳的住房公积金。</w:t>
      </w:r>
    </w:p>
    <w:p w:rsidR="00B31402" w:rsidRDefault="00172A52">
      <w:pPr>
        <w:ind w:firstLineChars="200" w:firstLine="640"/>
        <w:rPr>
          <w:rFonts w:ascii="仿宋" w:eastAsia="仿宋" w:hAnsi="仿宋"/>
          <w:color w:val="000000"/>
          <w:sz w:val="32"/>
          <w:szCs w:val="32"/>
        </w:rPr>
      </w:pPr>
      <w:bookmarkStart w:id="57" w:name="_Toc15396614"/>
      <w:bookmarkStart w:id="58" w:name="_Toc15377226"/>
      <w:r>
        <w:rPr>
          <w:rFonts w:ascii="仿宋" w:eastAsia="仿宋" w:hAnsi="仿宋" w:hint="eastAsia"/>
          <w:color w:val="000000"/>
          <w:sz w:val="32"/>
          <w:szCs w:val="32"/>
        </w:rPr>
        <w:t>3</w:t>
      </w:r>
      <w:r w:rsidR="00C90E42">
        <w:rPr>
          <w:rFonts w:ascii="仿宋" w:eastAsia="仿宋" w:hAnsi="仿宋" w:hint="eastAsia"/>
          <w:color w:val="000000"/>
          <w:sz w:val="32"/>
          <w:szCs w:val="32"/>
        </w:rPr>
        <w:t>5、基本支出：指为保障机构正常运转、完成日常工作任务而发生的人员支出和公用支出。</w:t>
      </w:r>
    </w:p>
    <w:p w:rsidR="00B31402" w:rsidRDefault="00172A52">
      <w:pPr>
        <w:ind w:firstLineChars="200" w:firstLine="640"/>
        <w:rPr>
          <w:rFonts w:ascii="仿宋" w:eastAsia="仿宋" w:hAnsi="仿宋"/>
          <w:color w:val="000000"/>
          <w:sz w:val="32"/>
          <w:szCs w:val="32"/>
        </w:rPr>
      </w:pPr>
      <w:r>
        <w:rPr>
          <w:rFonts w:ascii="仿宋" w:eastAsia="仿宋" w:hAnsi="仿宋" w:hint="eastAsia"/>
          <w:color w:val="000000"/>
          <w:sz w:val="32"/>
          <w:szCs w:val="32"/>
        </w:rPr>
        <w:t>3</w:t>
      </w:r>
      <w:r w:rsidR="00C90E42">
        <w:rPr>
          <w:rFonts w:ascii="仿宋" w:eastAsia="仿宋" w:hAnsi="仿宋" w:hint="eastAsia"/>
          <w:color w:val="000000"/>
          <w:sz w:val="32"/>
          <w:szCs w:val="32"/>
        </w:rPr>
        <w:t xml:space="preserve">6、项目支出：指在基本支出之外为完成特定行政任务和事业发展目标所发生的支出。 </w:t>
      </w:r>
    </w:p>
    <w:p w:rsidR="00B31402" w:rsidRDefault="00172A52">
      <w:pPr>
        <w:ind w:firstLineChars="200" w:firstLine="640"/>
        <w:rPr>
          <w:rFonts w:ascii="仿宋" w:eastAsia="仿宋" w:hAnsi="仿宋"/>
          <w:color w:val="000000"/>
          <w:sz w:val="32"/>
          <w:szCs w:val="32"/>
        </w:rPr>
      </w:pPr>
      <w:r>
        <w:rPr>
          <w:rFonts w:ascii="仿宋" w:eastAsia="仿宋" w:hAnsi="仿宋" w:hint="eastAsia"/>
          <w:color w:val="000000"/>
          <w:sz w:val="32"/>
          <w:szCs w:val="32"/>
        </w:rPr>
        <w:t>3</w:t>
      </w:r>
      <w:r w:rsidR="00C90E42">
        <w:rPr>
          <w:rFonts w:ascii="仿宋" w:eastAsia="仿宋" w:hAnsi="仿宋" w:hint="eastAsia"/>
          <w:color w:val="000000"/>
          <w:sz w:val="32"/>
          <w:szCs w:val="32"/>
        </w:rPr>
        <w:t>7、经营支出：指事业单位在专业业务活动及其辅助活动之外开展非独立核算经营活动发生的支出。</w:t>
      </w:r>
    </w:p>
    <w:p w:rsidR="00B31402" w:rsidRDefault="00172A52">
      <w:pPr>
        <w:pStyle w:val="Default"/>
        <w:spacing w:line="560" w:lineRule="exact"/>
        <w:ind w:firstLineChars="200" w:firstLine="640"/>
        <w:rPr>
          <w:rFonts w:hAnsi="仿宋"/>
          <w:sz w:val="32"/>
          <w:szCs w:val="32"/>
        </w:rPr>
      </w:pPr>
      <w:r>
        <w:rPr>
          <w:rFonts w:hAnsi="仿宋" w:hint="eastAsia"/>
          <w:sz w:val="32"/>
          <w:szCs w:val="32"/>
        </w:rPr>
        <w:t>3</w:t>
      </w:r>
      <w:r w:rsidR="00C90E42">
        <w:rPr>
          <w:rFonts w:hAnsi="仿宋" w:hint="eastAsia"/>
          <w:sz w:val="32"/>
          <w:szCs w:val="32"/>
        </w:rPr>
        <w:t>8、“三公”经费：指部门用财政拨款安排的因公出国</w:t>
      </w:r>
      <w:r w:rsidR="00C90E42">
        <w:rPr>
          <w:rFonts w:hAnsi="仿宋" w:hint="eastAsia"/>
          <w:sz w:val="32"/>
          <w:szCs w:val="32"/>
        </w:rPr>
        <w:lastRenderedPageBreak/>
        <w:t>（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B31402" w:rsidRDefault="00B31402">
      <w:pPr>
        <w:spacing w:line="600" w:lineRule="exact"/>
        <w:jc w:val="center"/>
        <w:outlineLvl w:val="0"/>
        <w:rPr>
          <w:rFonts w:ascii="黑体" w:eastAsia="黑体" w:hAnsi="黑体"/>
          <w:color w:val="000000"/>
          <w:sz w:val="44"/>
          <w:szCs w:val="44"/>
        </w:rPr>
      </w:pPr>
    </w:p>
    <w:p w:rsidR="00B31402" w:rsidRDefault="00B31402">
      <w:pPr>
        <w:spacing w:line="600" w:lineRule="exact"/>
        <w:jc w:val="center"/>
        <w:outlineLvl w:val="0"/>
        <w:rPr>
          <w:rFonts w:ascii="黑体" w:eastAsia="黑体" w:hAnsi="黑体"/>
          <w:color w:val="000000"/>
          <w:sz w:val="44"/>
          <w:szCs w:val="44"/>
        </w:rPr>
      </w:pPr>
    </w:p>
    <w:p w:rsidR="00B31402" w:rsidRDefault="00B31402">
      <w:pPr>
        <w:spacing w:line="600" w:lineRule="exact"/>
        <w:jc w:val="center"/>
        <w:outlineLvl w:val="0"/>
        <w:rPr>
          <w:rFonts w:ascii="黑体" w:eastAsia="黑体" w:hAnsi="黑体"/>
          <w:color w:val="000000"/>
          <w:sz w:val="44"/>
          <w:szCs w:val="44"/>
        </w:rPr>
      </w:pPr>
    </w:p>
    <w:p w:rsidR="003E02EC" w:rsidRDefault="003E02EC">
      <w:pPr>
        <w:spacing w:line="600" w:lineRule="exact"/>
        <w:jc w:val="center"/>
        <w:outlineLvl w:val="0"/>
        <w:rPr>
          <w:rFonts w:ascii="黑体" w:eastAsia="黑体" w:hAnsi="黑体"/>
          <w:color w:val="000000"/>
          <w:sz w:val="44"/>
          <w:szCs w:val="44"/>
        </w:rPr>
      </w:pPr>
    </w:p>
    <w:p w:rsidR="003E02EC" w:rsidRDefault="003E02EC">
      <w:pPr>
        <w:spacing w:line="600" w:lineRule="exact"/>
        <w:jc w:val="center"/>
        <w:outlineLvl w:val="0"/>
        <w:rPr>
          <w:rFonts w:ascii="黑体" w:eastAsia="黑体" w:hAnsi="黑体"/>
          <w:color w:val="000000"/>
          <w:sz w:val="44"/>
          <w:szCs w:val="44"/>
        </w:rPr>
      </w:pPr>
    </w:p>
    <w:p w:rsidR="003E02EC" w:rsidRDefault="003E02EC">
      <w:pPr>
        <w:spacing w:line="600" w:lineRule="exact"/>
        <w:jc w:val="center"/>
        <w:outlineLvl w:val="0"/>
        <w:rPr>
          <w:rFonts w:ascii="黑体" w:eastAsia="黑体" w:hAnsi="黑体"/>
          <w:color w:val="000000"/>
          <w:sz w:val="44"/>
          <w:szCs w:val="44"/>
        </w:rPr>
      </w:pPr>
    </w:p>
    <w:p w:rsidR="003E02EC" w:rsidRDefault="003E02EC">
      <w:pPr>
        <w:spacing w:line="600" w:lineRule="exact"/>
        <w:jc w:val="center"/>
        <w:outlineLvl w:val="0"/>
        <w:rPr>
          <w:rFonts w:ascii="黑体" w:eastAsia="黑体" w:hAnsi="黑体"/>
          <w:color w:val="000000"/>
          <w:sz w:val="44"/>
          <w:szCs w:val="44"/>
        </w:rPr>
      </w:pPr>
    </w:p>
    <w:p w:rsidR="003E02EC" w:rsidRDefault="003E02EC">
      <w:pPr>
        <w:spacing w:line="600" w:lineRule="exact"/>
        <w:jc w:val="center"/>
        <w:outlineLvl w:val="0"/>
        <w:rPr>
          <w:rFonts w:ascii="黑体" w:eastAsia="黑体" w:hAnsi="黑体"/>
          <w:color w:val="000000"/>
          <w:sz w:val="44"/>
          <w:szCs w:val="44"/>
        </w:rPr>
      </w:pPr>
    </w:p>
    <w:p w:rsidR="003E02EC" w:rsidRDefault="003E02EC">
      <w:pPr>
        <w:spacing w:line="600" w:lineRule="exact"/>
        <w:jc w:val="center"/>
        <w:outlineLvl w:val="0"/>
        <w:rPr>
          <w:rFonts w:ascii="黑体" w:eastAsia="黑体" w:hAnsi="黑体"/>
          <w:color w:val="000000"/>
          <w:sz w:val="44"/>
          <w:szCs w:val="44"/>
        </w:rPr>
      </w:pPr>
    </w:p>
    <w:p w:rsidR="003E02EC" w:rsidRDefault="003E02EC">
      <w:pPr>
        <w:spacing w:line="600" w:lineRule="exact"/>
        <w:jc w:val="center"/>
        <w:outlineLvl w:val="0"/>
        <w:rPr>
          <w:rFonts w:ascii="黑体" w:eastAsia="黑体" w:hAnsi="黑体"/>
          <w:color w:val="000000"/>
          <w:sz w:val="44"/>
          <w:szCs w:val="44"/>
        </w:rPr>
      </w:pPr>
    </w:p>
    <w:p w:rsidR="003E02EC" w:rsidRDefault="003E02EC">
      <w:pPr>
        <w:spacing w:line="600" w:lineRule="exact"/>
        <w:jc w:val="center"/>
        <w:outlineLvl w:val="0"/>
        <w:rPr>
          <w:rFonts w:ascii="黑体" w:eastAsia="黑体" w:hAnsi="黑体"/>
          <w:color w:val="000000"/>
          <w:sz w:val="44"/>
          <w:szCs w:val="44"/>
        </w:rPr>
      </w:pPr>
    </w:p>
    <w:p w:rsidR="003E02EC" w:rsidRDefault="003E02EC">
      <w:pPr>
        <w:spacing w:line="600" w:lineRule="exact"/>
        <w:jc w:val="center"/>
        <w:outlineLvl w:val="0"/>
        <w:rPr>
          <w:rFonts w:ascii="黑体" w:eastAsia="黑体" w:hAnsi="黑体"/>
          <w:color w:val="000000"/>
          <w:sz w:val="44"/>
          <w:szCs w:val="44"/>
        </w:rPr>
      </w:pPr>
    </w:p>
    <w:p w:rsidR="003E02EC" w:rsidRDefault="003E02EC">
      <w:pPr>
        <w:spacing w:line="600" w:lineRule="exact"/>
        <w:jc w:val="center"/>
        <w:outlineLvl w:val="0"/>
        <w:rPr>
          <w:rFonts w:ascii="黑体" w:eastAsia="黑体" w:hAnsi="黑体"/>
          <w:color w:val="000000"/>
          <w:sz w:val="44"/>
          <w:szCs w:val="44"/>
        </w:rPr>
      </w:pPr>
    </w:p>
    <w:p w:rsidR="003E02EC" w:rsidRDefault="003E02EC">
      <w:pPr>
        <w:spacing w:line="600" w:lineRule="exact"/>
        <w:jc w:val="center"/>
        <w:outlineLvl w:val="0"/>
        <w:rPr>
          <w:rFonts w:ascii="黑体" w:eastAsia="黑体" w:hAnsi="黑体"/>
          <w:color w:val="000000"/>
          <w:sz w:val="44"/>
          <w:szCs w:val="44"/>
        </w:rPr>
      </w:pPr>
    </w:p>
    <w:p w:rsidR="003E02EC" w:rsidRDefault="003E02EC">
      <w:pPr>
        <w:spacing w:line="600" w:lineRule="exact"/>
        <w:jc w:val="center"/>
        <w:outlineLvl w:val="0"/>
        <w:rPr>
          <w:rFonts w:ascii="黑体" w:eastAsia="黑体" w:hAnsi="黑体"/>
          <w:color w:val="000000"/>
          <w:sz w:val="44"/>
          <w:szCs w:val="44"/>
        </w:rPr>
      </w:pPr>
    </w:p>
    <w:p w:rsidR="00B31402" w:rsidRDefault="00B31402">
      <w:pPr>
        <w:spacing w:line="600" w:lineRule="exact"/>
        <w:outlineLvl w:val="0"/>
        <w:rPr>
          <w:rFonts w:ascii="黑体" w:eastAsia="黑体" w:hAnsi="黑体"/>
          <w:color w:val="000000"/>
          <w:sz w:val="44"/>
          <w:szCs w:val="44"/>
        </w:rPr>
      </w:pPr>
    </w:p>
    <w:p w:rsidR="00B31402" w:rsidRDefault="00C90E42">
      <w:pPr>
        <w:spacing w:line="600" w:lineRule="exact"/>
        <w:jc w:val="center"/>
        <w:outlineLvl w:val="0"/>
        <w:rPr>
          <w:rStyle w:val="1Char"/>
          <w:rFonts w:ascii="黑体" w:eastAsia="黑体" w:hAnsi="黑体"/>
          <w:b w:val="0"/>
        </w:rPr>
      </w:pPr>
      <w:r>
        <w:rPr>
          <w:rFonts w:ascii="黑体" w:eastAsia="黑体" w:hAnsi="黑体" w:hint="eastAsia"/>
          <w:color w:val="000000"/>
          <w:sz w:val="44"/>
          <w:szCs w:val="44"/>
        </w:rPr>
        <w:lastRenderedPageBreak/>
        <w:t>第</w:t>
      </w:r>
      <w:r>
        <w:rPr>
          <w:rStyle w:val="1Char"/>
          <w:rFonts w:ascii="黑体" w:eastAsia="黑体" w:hAnsi="黑体" w:hint="eastAsia"/>
          <w:b w:val="0"/>
        </w:rPr>
        <w:t>四部分 附件</w:t>
      </w:r>
      <w:bookmarkEnd w:id="57"/>
    </w:p>
    <w:p w:rsidR="003E02EC" w:rsidRDefault="003E02EC" w:rsidP="003E02EC">
      <w:pPr>
        <w:spacing w:line="580" w:lineRule="exact"/>
        <w:rPr>
          <w:rStyle w:val="1Char"/>
        </w:rPr>
      </w:pPr>
      <w:bookmarkStart w:id="59" w:name="_Toc15396618"/>
    </w:p>
    <w:p w:rsidR="00B31402" w:rsidRPr="00162527" w:rsidRDefault="00C90E42" w:rsidP="003E02EC">
      <w:pPr>
        <w:spacing w:line="580" w:lineRule="exact"/>
        <w:rPr>
          <w:rFonts w:ascii="黑体" w:eastAsia="黑体" w:hAnsi="黑体" w:cs="方正小标宋简体"/>
          <w:sz w:val="44"/>
          <w:szCs w:val="44"/>
        </w:rPr>
      </w:pPr>
      <w:r w:rsidRPr="00162527">
        <w:rPr>
          <w:rFonts w:ascii="黑体" w:eastAsia="黑体" w:hAnsi="黑体" w:cs="方正小标宋简体" w:hint="eastAsia"/>
          <w:sz w:val="44"/>
          <w:szCs w:val="44"/>
        </w:rPr>
        <w:t>2019年医疗服务能力提升中央和省级补助资金项目支出绩效评价报告</w:t>
      </w:r>
    </w:p>
    <w:p w:rsidR="00B31402" w:rsidRPr="00162527" w:rsidRDefault="00B31402">
      <w:pPr>
        <w:spacing w:line="580" w:lineRule="exact"/>
        <w:ind w:firstLineChars="200" w:firstLine="640"/>
        <w:rPr>
          <w:rFonts w:ascii="仿宋_GB2312" w:eastAsia="仿宋_GB2312" w:hAnsi="仿宋_GB2312" w:cs="仿宋_GB2312"/>
          <w:sz w:val="32"/>
          <w:szCs w:val="32"/>
        </w:rPr>
      </w:pPr>
    </w:p>
    <w:p w:rsidR="00B31402" w:rsidRPr="00162527" w:rsidRDefault="00C90E42">
      <w:pPr>
        <w:spacing w:line="580" w:lineRule="exact"/>
        <w:ind w:firstLineChars="200" w:firstLine="640"/>
        <w:rPr>
          <w:rFonts w:ascii="黑体" w:eastAsia="黑体" w:hAnsi="黑体" w:cs="仿宋_GB2312"/>
          <w:sz w:val="32"/>
          <w:szCs w:val="32"/>
        </w:rPr>
      </w:pPr>
      <w:r w:rsidRPr="00162527">
        <w:rPr>
          <w:rFonts w:ascii="黑体" w:eastAsia="黑体" w:hAnsi="黑体" w:cs="仿宋_GB2312" w:hint="eastAsia"/>
          <w:sz w:val="32"/>
          <w:szCs w:val="32"/>
        </w:rPr>
        <w:t>一、评价工作开展及项目情况</w:t>
      </w:r>
    </w:p>
    <w:p w:rsidR="00B31402" w:rsidRPr="00162527" w:rsidRDefault="00C90E42">
      <w:pPr>
        <w:spacing w:line="580" w:lineRule="exact"/>
        <w:ind w:firstLineChars="200" w:firstLine="640"/>
        <w:rPr>
          <w:rFonts w:ascii="仿宋" w:eastAsia="仿宋" w:hAnsi="仿宋" w:cs="仿宋_GB2312"/>
          <w:sz w:val="32"/>
          <w:szCs w:val="32"/>
        </w:rPr>
      </w:pPr>
      <w:r w:rsidRPr="00162527">
        <w:rPr>
          <w:rFonts w:ascii="仿宋" w:eastAsia="仿宋" w:hAnsi="仿宋" w:cs="仿宋_GB2312" w:hint="eastAsia"/>
          <w:sz w:val="32"/>
          <w:szCs w:val="32"/>
        </w:rPr>
        <w:t>为切实提升城市公立医院医疗服务能力，根据《国务院关于印发“十三五”深化医药卫生体制改革规划的通知》（国发〔2016〕78号）、《国务院办公厅关于全面推开县级公立医院综合改革的实施意见》（国办发〔2015〕33号）、《国务院办公厅关于城市公立医院综合改革试点的指导意见》（国办发〔2015〕38号）和《关于巩固破除以药补医成果持续深化公立医院综合改革的通知》（国卫体改发〔2018〕4号）等文件提出的公立医院综合改革任务。</w:t>
      </w:r>
      <w:r w:rsidRPr="00162527">
        <w:rPr>
          <w:rFonts w:ascii="仿宋_GB2312" w:eastAsia="仿宋_GB2312" w:hAnsi="华文仿宋" w:hint="eastAsia"/>
          <w:snapToGrid w:val="0"/>
          <w:sz w:val="32"/>
          <w:szCs w:val="32"/>
        </w:rPr>
        <w:t>医疗服务能力提升补助资金</w:t>
      </w:r>
      <w:r w:rsidRPr="00162527">
        <w:rPr>
          <w:rFonts w:ascii="仿宋_GB2312" w:eastAsia="仿宋_GB2312" w:hAnsi="仿宋" w:hint="eastAsia"/>
          <w:sz w:val="32"/>
          <w:szCs w:val="32"/>
        </w:rPr>
        <w:t>按照年初设定的绩效目标全部完成，资金的安排对于我医院管理水平和服务能力的提升等起到了应有的保障作用</w:t>
      </w:r>
      <w:r w:rsidRPr="00162527">
        <w:rPr>
          <w:rFonts w:ascii="仿宋" w:eastAsia="仿宋" w:hAnsi="仿宋" w:cs="仿宋_GB2312" w:hint="eastAsia"/>
          <w:sz w:val="32"/>
          <w:szCs w:val="32"/>
        </w:rPr>
        <w:t>。</w:t>
      </w:r>
    </w:p>
    <w:p w:rsidR="00B31402" w:rsidRPr="00162527" w:rsidRDefault="00C90E42">
      <w:pPr>
        <w:spacing w:line="580" w:lineRule="exact"/>
        <w:ind w:firstLineChars="200" w:firstLine="640"/>
        <w:rPr>
          <w:rFonts w:ascii="黑体" w:eastAsia="黑体" w:hAnsi="黑体" w:cs="仿宋_GB2312"/>
          <w:sz w:val="32"/>
          <w:szCs w:val="32"/>
        </w:rPr>
      </w:pPr>
      <w:r w:rsidRPr="00162527">
        <w:rPr>
          <w:rFonts w:ascii="黑体" w:eastAsia="黑体" w:hAnsi="黑体" w:cs="仿宋_GB2312" w:hint="eastAsia"/>
          <w:sz w:val="32"/>
          <w:szCs w:val="32"/>
        </w:rPr>
        <w:t>二、项目评价实施方案情况</w:t>
      </w:r>
    </w:p>
    <w:p w:rsidR="00B31402" w:rsidRPr="00162527" w:rsidRDefault="00C90E42">
      <w:pPr>
        <w:spacing w:line="560" w:lineRule="exact"/>
        <w:ind w:firstLineChars="200" w:firstLine="640"/>
        <w:rPr>
          <w:rFonts w:ascii="楷体_GB2312" w:eastAsia="楷体_GB2312" w:hAnsi="仿宋" w:cs="仿宋_GB2312"/>
          <w:sz w:val="32"/>
          <w:szCs w:val="32"/>
        </w:rPr>
      </w:pPr>
      <w:r w:rsidRPr="00162527">
        <w:rPr>
          <w:rFonts w:ascii="楷体_GB2312" w:eastAsia="楷体_GB2312" w:hAnsi="仿宋" w:cs="仿宋_GB2312" w:hint="eastAsia"/>
          <w:sz w:val="32"/>
          <w:szCs w:val="32"/>
        </w:rPr>
        <w:t>（一）评价依据</w:t>
      </w:r>
    </w:p>
    <w:p w:rsidR="00B31402" w:rsidRPr="00162527" w:rsidRDefault="00C90E42">
      <w:pPr>
        <w:spacing w:line="560" w:lineRule="exact"/>
        <w:ind w:firstLineChars="200" w:firstLine="640"/>
        <w:rPr>
          <w:rFonts w:ascii="仿宋" w:eastAsia="仿宋" w:hAnsi="仿宋" w:cs="仿宋_GB2312"/>
          <w:sz w:val="32"/>
          <w:szCs w:val="32"/>
        </w:rPr>
      </w:pPr>
      <w:r w:rsidRPr="00162527">
        <w:rPr>
          <w:rFonts w:ascii="仿宋" w:eastAsia="仿宋" w:hAnsi="仿宋" w:cs="仿宋_GB2312"/>
          <w:sz w:val="32"/>
          <w:szCs w:val="32"/>
        </w:rPr>
        <w:t>1</w:t>
      </w:r>
      <w:r w:rsidRPr="00162527">
        <w:rPr>
          <w:rFonts w:ascii="仿宋" w:eastAsia="仿宋" w:hAnsi="仿宋" w:cs="仿宋_GB2312" w:hint="eastAsia"/>
          <w:sz w:val="32"/>
          <w:szCs w:val="32"/>
        </w:rPr>
        <w:t>、深化医药卫生体制改革相关文件。根据《国务院关于印发“十三五”深化医药卫生体制改革规划的通知》（国发〔2016〕78号）、《国务院办公厅关于城市公立医院综合改革试点的指导意见》（国办发〔2015〕38号）和《关于巩固破除以药补医成果持续深化公立医院综合改革的通知》</w:t>
      </w:r>
      <w:r w:rsidRPr="00162527">
        <w:rPr>
          <w:rFonts w:ascii="仿宋" w:eastAsia="仿宋" w:hAnsi="仿宋" w:cs="仿宋_GB2312" w:hint="eastAsia"/>
          <w:sz w:val="32"/>
          <w:szCs w:val="32"/>
        </w:rPr>
        <w:lastRenderedPageBreak/>
        <w:t>（国卫体改发〔2018〕4号）</w:t>
      </w:r>
    </w:p>
    <w:p w:rsidR="00B31402" w:rsidRPr="00162527" w:rsidRDefault="00C90E42">
      <w:pPr>
        <w:spacing w:line="560" w:lineRule="exact"/>
        <w:ind w:firstLineChars="200" w:firstLine="640"/>
        <w:rPr>
          <w:rFonts w:ascii="仿宋" w:eastAsia="仿宋" w:hAnsi="仿宋" w:cs="仿宋_GB2312"/>
          <w:sz w:val="32"/>
          <w:szCs w:val="32"/>
        </w:rPr>
      </w:pPr>
      <w:r w:rsidRPr="00162527">
        <w:rPr>
          <w:rFonts w:ascii="仿宋" w:eastAsia="仿宋" w:hAnsi="仿宋" w:cs="仿宋_GB2312"/>
          <w:sz w:val="32"/>
          <w:szCs w:val="32"/>
        </w:rPr>
        <w:t>2</w:t>
      </w:r>
      <w:r w:rsidRPr="00162527">
        <w:rPr>
          <w:rFonts w:ascii="仿宋" w:eastAsia="仿宋" w:hAnsi="仿宋" w:cs="仿宋_GB2312" w:hint="eastAsia"/>
          <w:sz w:val="32"/>
          <w:szCs w:val="32"/>
        </w:rPr>
        <w:t>、绩效评估相关文件。根据《中华人民共和国预算法》《中共中央 国务院关于全面实施预算绩效管理的意见》《</w:t>
      </w:r>
      <w:hyperlink r:id="rId16" w:tgtFrame="https://baike.baidu.com/item/%E5%8C%BB%E7%96%97%E6%9C%8D%E5%8A%A1%E4%B8%8E%E4%BF%9D%E9%9A%9C%E8%83%BD%E5%8A%9B%E6%8F%90%E5%8D%87%E8%A1%A5%E5%8A%A9%E8%B5%84%E9%87%91%E7%AE%A1%E7%90%86%E5%8A%9E%E6%B3%95/_blank" w:history="1">
        <w:r w:rsidRPr="00162527">
          <w:rPr>
            <w:rFonts w:ascii="仿宋" w:eastAsia="仿宋" w:hAnsi="仿宋" w:cs="仿宋_GB2312" w:hint="eastAsia"/>
            <w:sz w:val="32"/>
            <w:szCs w:val="32"/>
          </w:rPr>
          <w:t>国务院办公厅关于印发医疗卫生领域中央与地方财政事权和支出责任划分改革方案的通知</w:t>
        </w:r>
      </w:hyperlink>
      <w:r w:rsidRPr="00162527">
        <w:rPr>
          <w:rFonts w:ascii="仿宋" w:eastAsia="仿宋" w:hAnsi="仿宋" w:cs="仿宋_GB2312" w:hint="eastAsia"/>
          <w:sz w:val="32"/>
          <w:szCs w:val="32"/>
        </w:rPr>
        <w:t>》《四川省卫计委、财政厅、中医药管理局关于印发〈四川省基本公共卫生服务项目绩效评估办法〉的通知》（川卫办发〔</w:t>
      </w:r>
      <w:r w:rsidRPr="00162527">
        <w:rPr>
          <w:rFonts w:ascii="仿宋" w:eastAsia="仿宋" w:hAnsi="仿宋" w:cs="仿宋_GB2312"/>
          <w:sz w:val="32"/>
          <w:szCs w:val="32"/>
        </w:rPr>
        <w:t>2015</w:t>
      </w:r>
      <w:r w:rsidRPr="00162527">
        <w:rPr>
          <w:rFonts w:ascii="仿宋" w:eastAsia="仿宋" w:hAnsi="仿宋" w:cs="仿宋_GB2312" w:hint="eastAsia"/>
          <w:sz w:val="32"/>
          <w:szCs w:val="32"/>
        </w:rPr>
        <w:t>〕</w:t>
      </w:r>
      <w:r w:rsidRPr="00162527">
        <w:rPr>
          <w:rFonts w:ascii="仿宋" w:eastAsia="仿宋" w:hAnsi="仿宋" w:cs="仿宋_GB2312"/>
          <w:sz w:val="32"/>
          <w:szCs w:val="32"/>
        </w:rPr>
        <w:t>46</w:t>
      </w:r>
      <w:r w:rsidRPr="00162527">
        <w:rPr>
          <w:rFonts w:ascii="仿宋" w:eastAsia="仿宋" w:hAnsi="仿宋" w:cs="仿宋_GB2312" w:hint="eastAsia"/>
          <w:sz w:val="32"/>
          <w:szCs w:val="32"/>
        </w:rPr>
        <w:t>号）</w:t>
      </w:r>
    </w:p>
    <w:p w:rsidR="00B31402" w:rsidRPr="00162527" w:rsidRDefault="00C90E42">
      <w:pPr>
        <w:spacing w:line="560" w:lineRule="exact"/>
        <w:ind w:firstLineChars="200" w:firstLine="640"/>
        <w:rPr>
          <w:rFonts w:ascii="仿宋" w:eastAsia="仿宋" w:hAnsi="仿宋" w:cs="仿宋_GB2312"/>
          <w:sz w:val="32"/>
          <w:szCs w:val="32"/>
        </w:rPr>
      </w:pPr>
      <w:r w:rsidRPr="00162527">
        <w:rPr>
          <w:rFonts w:ascii="仿宋" w:eastAsia="仿宋" w:hAnsi="仿宋" w:cs="仿宋_GB2312"/>
          <w:sz w:val="32"/>
          <w:szCs w:val="32"/>
        </w:rPr>
        <w:t>3</w:t>
      </w:r>
      <w:r w:rsidRPr="00162527">
        <w:rPr>
          <w:rFonts w:ascii="仿宋" w:eastAsia="仿宋" w:hAnsi="仿宋" w:cs="仿宋_GB2312" w:hint="eastAsia"/>
          <w:sz w:val="32"/>
          <w:szCs w:val="32"/>
        </w:rPr>
        <w:t>、资金管理相关文件。按照《关于印发基本公共卫生服务等5项补助资金管理办法的通知》（财社〔2019〕113号）《中央和省级财政医疗服务能力提升补助资金管理暂行办法》（川财社〔2017〕112号）、四川省公共卫生服务补助资金管理办法》（川财社〔</w:t>
      </w:r>
      <w:r w:rsidRPr="00162527">
        <w:rPr>
          <w:rFonts w:ascii="仿宋" w:eastAsia="仿宋" w:hAnsi="仿宋" w:cs="仿宋_GB2312"/>
          <w:sz w:val="32"/>
          <w:szCs w:val="32"/>
        </w:rPr>
        <w:t>2016</w:t>
      </w:r>
      <w:r w:rsidRPr="00162527">
        <w:rPr>
          <w:rFonts w:ascii="仿宋" w:eastAsia="仿宋" w:hAnsi="仿宋" w:cs="仿宋_GB2312" w:hint="eastAsia"/>
          <w:sz w:val="32"/>
          <w:szCs w:val="32"/>
        </w:rPr>
        <w:t>〕</w:t>
      </w:r>
      <w:r w:rsidRPr="00162527">
        <w:rPr>
          <w:rFonts w:ascii="仿宋" w:eastAsia="仿宋" w:hAnsi="仿宋" w:cs="仿宋_GB2312"/>
          <w:sz w:val="32"/>
          <w:szCs w:val="32"/>
        </w:rPr>
        <w:t>63</w:t>
      </w:r>
      <w:r w:rsidRPr="00162527">
        <w:rPr>
          <w:rFonts w:ascii="仿宋" w:eastAsia="仿宋" w:hAnsi="仿宋" w:cs="仿宋_GB2312" w:hint="eastAsia"/>
          <w:sz w:val="32"/>
          <w:szCs w:val="32"/>
        </w:rPr>
        <w:t>号）</w:t>
      </w:r>
    </w:p>
    <w:p w:rsidR="00B31402" w:rsidRPr="00162527" w:rsidRDefault="00B31402">
      <w:pPr>
        <w:spacing w:line="560" w:lineRule="exact"/>
        <w:ind w:firstLineChars="200" w:firstLine="640"/>
        <w:rPr>
          <w:rFonts w:ascii="仿宋" w:eastAsia="仿宋" w:hAnsi="仿宋" w:cs="仿宋_GB2312"/>
          <w:sz w:val="32"/>
          <w:szCs w:val="32"/>
        </w:rPr>
      </w:pPr>
    </w:p>
    <w:p w:rsidR="00B31402" w:rsidRPr="00162527" w:rsidRDefault="00C90E42">
      <w:pPr>
        <w:spacing w:line="560" w:lineRule="exact"/>
        <w:ind w:firstLineChars="200" w:firstLine="640"/>
        <w:rPr>
          <w:rFonts w:ascii="楷体_GB2312" w:eastAsia="楷体_GB2312" w:hAnsi="仿宋" w:cs="仿宋_GB2312"/>
          <w:sz w:val="32"/>
          <w:szCs w:val="32"/>
        </w:rPr>
      </w:pPr>
      <w:r w:rsidRPr="00162527">
        <w:rPr>
          <w:rFonts w:ascii="楷体_GB2312" w:eastAsia="楷体_GB2312" w:hAnsi="仿宋" w:cs="仿宋_GB2312" w:hint="eastAsia"/>
          <w:sz w:val="32"/>
          <w:szCs w:val="32"/>
        </w:rPr>
        <w:t>（二）评价原则</w:t>
      </w:r>
    </w:p>
    <w:p w:rsidR="00B31402" w:rsidRPr="00162527" w:rsidRDefault="00C90E42">
      <w:pPr>
        <w:adjustRightInd w:val="0"/>
        <w:snapToGrid w:val="0"/>
        <w:spacing w:line="560" w:lineRule="exact"/>
        <w:ind w:firstLineChars="200" w:firstLine="640"/>
        <w:rPr>
          <w:rFonts w:ascii="仿宋" w:eastAsia="仿宋" w:hAnsi="仿宋" w:cs="仿宋_GB2312"/>
          <w:sz w:val="32"/>
          <w:szCs w:val="32"/>
        </w:rPr>
      </w:pPr>
      <w:r w:rsidRPr="00162527">
        <w:rPr>
          <w:rFonts w:ascii="仿宋" w:eastAsia="仿宋" w:hAnsi="仿宋" w:cs="仿宋_GB2312"/>
          <w:sz w:val="32"/>
          <w:szCs w:val="32"/>
        </w:rPr>
        <w:t>1</w:t>
      </w:r>
      <w:r w:rsidRPr="00162527">
        <w:rPr>
          <w:rFonts w:ascii="仿宋" w:eastAsia="仿宋" w:hAnsi="仿宋" w:cs="仿宋_GB2312" w:hint="eastAsia"/>
          <w:sz w:val="32"/>
          <w:szCs w:val="32"/>
        </w:rPr>
        <w:t>、公平、公正、公开。评价程序、内容、标准、依据及安排事先公布，评价结果客观真实，并以适当形式公布，自觉接受监督。</w:t>
      </w:r>
    </w:p>
    <w:p w:rsidR="00B31402" w:rsidRPr="00162527" w:rsidRDefault="00C90E42">
      <w:pPr>
        <w:spacing w:line="560" w:lineRule="exact"/>
        <w:ind w:firstLineChars="200" w:firstLine="640"/>
        <w:rPr>
          <w:rFonts w:ascii="仿宋" w:eastAsia="仿宋" w:hAnsi="仿宋" w:cs="仿宋_GB2312"/>
          <w:sz w:val="32"/>
          <w:szCs w:val="32"/>
        </w:rPr>
      </w:pPr>
      <w:r w:rsidRPr="00162527">
        <w:rPr>
          <w:rFonts w:ascii="仿宋" w:eastAsia="仿宋" w:hAnsi="仿宋" w:cs="仿宋_GB2312"/>
          <w:sz w:val="32"/>
          <w:szCs w:val="32"/>
        </w:rPr>
        <w:t>2</w:t>
      </w:r>
      <w:r w:rsidRPr="00162527">
        <w:rPr>
          <w:rFonts w:ascii="仿宋" w:eastAsia="仿宋" w:hAnsi="仿宋" w:cs="仿宋_GB2312" w:hint="eastAsia"/>
          <w:sz w:val="32"/>
          <w:szCs w:val="32"/>
        </w:rPr>
        <w:t>、科学可行、严谨规范。结合实际调整完善评价指标，加强对评价人员的培训和过程质控，提高评价质量。</w:t>
      </w:r>
    </w:p>
    <w:p w:rsidR="00B31402" w:rsidRPr="00162527" w:rsidRDefault="00C90E42">
      <w:pPr>
        <w:spacing w:line="560" w:lineRule="exact"/>
        <w:ind w:firstLineChars="200" w:firstLine="640"/>
        <w:rPr>
          <w:rFonts w:ascii="仿宋" w:eastAsia="仿宋" w:hAnsi="仿宋" w:cs="仿宋_GB2312"/>
          <w:sz w:val="32"/>
          <w:szCs w:val="32"/>
        </w:rPr>
      </w:pPr>
      <w:r w:rsidRPr="00162527">
        <w:rPr>
          <w:rFonts w:ascii="仿宋" w:eastAsia="仿宋" w:hAnsi="仿宋" w:cs="仿宋_GB2312"/>
          <w:sz w:val="32"/>
          <w:szCs w:val="32"/>
        </w:rPr>
        <w:t>3</w:t>
      </w:r>
      <w:r w:rsidRPr="00162527">
        <w:rPr>
          <w:rFonts w:ascii="仿宋" w:eastAsia="仿宋" w:hAnsi="仿宋" w:cs="仿宋_GB2312" w:hint="eastAsia"/>
          <w:sz w:val="32"/>
          <w:szCs w:val="32"/>
        </w:rPr>
        <w:t>、适时调整，突出重点。按照国家和省级每年制定的国家公共卫生服务项目内容、工作要求，在全面评价的基础上，要加大对重点和难点工作的评价分析。</w:t>
      </w:r>
    </w:p>
    <w:p w:rsidR="00B31402" w:rsidRPr="00162527" w:rsidRDefault="00C90E42">
      <w:pPr>
        <w:spacing w:line="560" w:lineRule="exact"/>
        <w:ind w:firstLineChars="200" w:firstLine="640"/>
        <w:rPr>
          <w:rFonts w:ascii="仿宋" w:eastAsia="仿宋" w:hAnsi="仿宋" w:cs="仿宋_GB2312"/>
          <w:sz w:val="32"/>
          <w:szCs w:val="32"/>
        </w:rPr>
      </w:pPr>
      <w:r w:rsidRPr="00162527">
        <w:rPr>
          <w:rFonts w:ascii="仿宋" w:eastAsia="仿宋" w:hAnsi="仿宋" w:cs="仿宋_GB2312" w:hint="eastAsia"/>
          <w:sz w:val="32"/>
          <w:szCs w:val="32"/>
        </w:rPr>
        <w:t>4、奖罚并重、跟踪整改。坚持评价结果与补助经费挂钩，评价结果好的奖励，落后的适当扣减补助经费。根据评</w:t>
      </w:r>
      <w:r w:rsidRPr="00162527">
        <w:rPr>
          <w:rFonts w:ascii="仿宋" w:eastAsia="仿宋" w:hAnsi="仿宋" w:cs="仿宋_GB2312" w:hint="eastAsia"/>
          <w:sz w:val="32"/>
          <w:szCs w:val="32"/>
        </w:rPr>
        <w:lastRenderedPageBreak/>
        <w:t>价发现的问题，及时整改，举一反三，持续改进项目工作。</w:t>
      </w:r>
    </w:p>
    <w:p w:rsidR="00B31402" w:rsidRPr="00162527" w:rsidRDefault="00C90E42">
      <w:pPr>
        <w:spacing w:line="560" w:lineRule="exact"/>
        <w:ind w:firstLineChars="196" w:firstLine="627"/>
        <w:rPr>
          <w:rFonts w:ascii="楷体_GB2312" w:eastAsia="楷体_GB2312" w:hAnsi="仿宋" w:cs="仿宋_GB2312"/>
          <w:sz w:val="32"/>
          <w:szCs w:val="32"/>
        </w:rPr>
      </w:pPr>
      <w:r w:rsidRPr="00162527">
        <w:rPr>
          <w:rFonts w:ascii="楷体_GB2312" w:eastAsia="楷体_GB2312" w:hAnsi="仿宋" w:cs="仿宋_GB2312" w:hint="eastAsia"/>
          <w:sz w:val="32"/>
          <w:szCs w:val="32"/>
        </w:rPr>
        <w:t>（三）评价内容</w:t>
      </w:r>
    </w:p>
    <w:p w:rsidR="00B31402" w:rsidRPr="00162527" w:rsidRDefault="00C90E42">
      <w:pPr>
        <w:spacing w:line="560" w:lineRule="exact"/>
        <w:ind w:firstLineChars="200" w:firstLine="640"/>
        <w:rPr>
          <w:rFonts w:ascii="仿宋" w:eastAsia="仿宋" w:hAnsi="仿宋" w:cs="仿宋_GB2312"/>
          <w:sz w:val="32"/>
          <w:szCs w:val="32"/>
        </w:rPr>
      </w:pPr>
      <w:r w:rsidRPr="00162527">
        <w:rPr>
          <w:rFonts w:ascii="仿宋" w:eastAsia="仿宋" w:hAnsi="仿宋" w:cs="仿宋_GB2312"/>
          <w:sz w:val="32"/>
          <w:szCs w:val="32"/>
        </w:rPr>
        <w:t>1</w:t>
      </w:r>
      <w:r w:rsidRPr="00162527">
        <w:rPr>
          <w:rFonts w:ascii="仿宋" w:eastAsia="仿宋" w:hAnsi="仿宋" w:cs="仿宋_GB2312" w:hint="eastAsia"/>
          <w:sz w:val="32"/>
          <w:szCs w:val="32"/>
        </w:rPr>
        <w:t>、项目资金管理情况。2</w:t>
      </w:r>
      <w:r w:rsidRPr="00162527">
        <w:rPr>
          <w:rFonts w:ascii="仿宋_GB2312" w:eastAsia="仿宋_GB2312" w:hAnsi="仿宋_GB2312" w:cs="仿宋_GB2312" w:hint="eastAsia"/>
          <w:bCs/>
          <w:color w:val="000000"/>
          <w:sz w:val="32"/>
          <w:szCs w:val="32"/>
        </w:rPr>
        <w:t>019年</w:t>
      </w:r>
      <w:r w:rsidRPr="00162527">
        <w:rPr>
          <w:rFonts w:ascii="仿宋_GB2312" w:eastAsia="仿宋_GB2312" w:hAnsi="华文仿宋" w:hint="eastAsia"/>
          <w:snapToGrid w:val="0"/>
          <w:sz w:val="32"/>
          <w:szCs w:val="32"/>
        </w:rPr>
        <w:t>医疗服务能力提升中央和省级补助资金</w:t>
      </w:r>
      <w:r w:rsidRPr="00162527">
        <w:rPr>
          <w:rFonts w:ascii="仿宋_GB2312" w:eastAsia="仿宋_GB2312" w:hAnsi="仿宋_GB2312" w:cs="仿宋_GB2312" w:hint="eastAsia"/>
          <w:bCs/>
          <w:color w:val="000000"/>
          <w:sz w:val="32"/>
          <w:szCs w:val="32"/>
        </w:rPr>
        <w:t>97.23万元，于2019年5月份下达；2019年医疗服务能力提升中央和省级补助资金97.23万元，资金使用97.23万元，执行率100%。</w:t>
      </w:r>
      <w:r w:rsidRPr="00162527">
        <w:rPr>
          <w:rFonts w:ascii="仿宋_GB2312" w:eastAsia="仿宋_GB2312" w:hAnsi="仿宋" w:hint="eastAsia"/>
          <w:sz w:val="32"/>
          <w:szCs w:val="32"/>
        </w:rPr>
        <w:t>不存在闲置沉淀浪费现象。</w:t>
      </w:r>
      <w:r w:rsidRPr="00162527">
        <w:rPr>
          <w:rFonts w:ascii="仿宋_GB2312" w:eastAsia="仿宋_GB2312" w:hAnsi="仿宋_GB2312" w:cs="仿宋_GB2312" w:hint="eastAsia"/>
          <w:bCs/>
          <w:color w:val="000000"/>
          <w:sz w:val="32"/>
          <w:szCs w:val="32"/>
        </w:rPr>
        <w:t>资金使用符合规定用途，专款专用，无违法违规使用问题。</w:t>
      </w:r>
    </w:p>
    <w:p w:rsidR="00B31402" w:rsidRPr="00162527" w:rsidRDefault="00C90E42">
      <w:pPr>
        <w:spacing w:line="560" w:lineRule="exact"/>
        <w:ind w:firstLineChars="200" w:firstLine="640"/>
        <w:rPr>
          <w:rFonts w:ascii="仿宋" w:eastAsia="仿宋" w:hAnsi="仿宋" w:cs="仿宋_GB2312"/>
          <w:sz w:val="32"/>
          <w:szCs w:val="32"/>
        </w:rPr>
      </w:pPr>
      <w:r w:rsidRPr="00162527">
        <w:rPr>
          <w:rFonts w:ascii="仿宋" w:eastAsia="仿宋" w:hAnsi="仿宋" w:cs="仿宋_GB2312"/>
          <w:sz w:val="32"/>
          <w:szCs w:val="32"/>
        </w:rPr>
        <w:t>2</w:t>
      </w:r>
      <w:r w:rsidRPr="00162527">
        <w:rPr>
          <w:rFonts w:ascii="仿宋" w:eastAsia="仿宋" w:hAnsi="仿宋" w:cs="仿宋_GB2312" w:hint="eastAsia"/>
          <w:sz w:val="32"/>
          <w:szCs w:val="32"/>
        </w:rPr>
        <w:t>、项目组织管理情况。购买专用设备，提升产前诊断中心实验室医疗服务能力水平，开展设备使用人员专项操作培训；对就诊病人提供更为优质的医疗服务；开展绩效评价，实行评价结果与经费拨付挂钩。</w:t>
      </w:r>
    </w:p>
    <w:p w:rsidR="00B31402" w:rsidRPr="00162527" w:rsidRDefault="00C90E42">
      <w:pPr>
        <w:spacing w:line="560" w:lineRule="exact"/>
        <w:ind w:firstLineChars="200" w:firstLine="640"/>
        <w:rPr>
          <w:rFonts w:ascii="仿宋" w:eastAsia="仿宋" w:hAnsi="仿宋" w:cs="仿宋_GB2312"/>
          <w:sz w:val="32"/>
          <w:szCs w:val="32"/>
        </w:rPr>
      </w:pPr>
      <w:r w:rsidRPr="00162527">
        <w:rPr>
          <w:rFonts w:ascii="仿宋" w:eastAsia="仿宋" w:hAnsi="仿宋" w:cs="仿宋_GB2312"/>
          <w:sz w:val="32"/>
          <w:szCs w:val="32"/>
        </w:rPr>
        <w:t>3</w:t>
      </w:r>
      <w:r w:rsidRPr="00162527">
        <w:rPr>
          <w:rFonts w:ascii="仿宋" w:eastAsia="仿宋" w:hAnsi="仿宋" w:cs="仿宋_GB2312" w:hint="eastAsia"/>
          <w:sz w:val="32"/>
          <w:szCs w:val="32"/>
        </w:rPr>
        <w:t>、重点绩效评价项目和内容。</w:t>
      </w:r>
      <w:r w:rsidRPr="00162527">
        <w:rPr>
          <w:rFonts w:ascii="仿宋_GB2312" w:eastAsia="仿宋_GB2312" w:hAnsi="华文仿宋" w:hint="eastAsia"/>
          <w:snapToGrid w:val="0"/>
          <w:sz w:val="32"/>
          <w:szCs w:val="32"/>
        </w:rPr>
        <w:t>医疗服务能力提升补助资金</w:t>
      </w:r>
      <w:r w:rsidRPr="00162527">
        <w:rPr>
          <w:rFonts w:ascii="仿宋_GB2312" w:eastAsia="仿宋_GB2312" w:hAnsi="仿宋" w:hint="eastAsia"/>
          <w:sz w:val="32"/>
          <w:szCs w:val="32"/>
        </w:rPr>
        <w:t>按照年初设定的绩效目标全部完成，资金的安排对于公立医院管理水平和服务能力的提升等起到了应有的保障作用</w:t>
      </w:r>
      <w:r w:rsidRPr="00162527">
        <w:rPr>
          <w:rFonts w:ascii="仿宋" w:eastAsia="仿宋" w:hAnsi="仿宋" w:cs="仿宋_GB2312" w:hint="eastAsia"/>
          <w:sz w:val="32"/>
          <w:szCs w:val="32"/>
        </w:rPr>
        <w:t>等。</w:t>
      </w:r>
    </w:p>
    <w:p w:rsidR="00B31402" w:rsidRPr="00162527" w:rsidRDefault="00C90E42">
      <w:pPr>
        <w:spacing w:line="560" w:lineRule="exact"/>
        <w:ind w:firstLineChars="196" w:firstLine="627"/>
        <w:rPr>
          <w:rFonts w:ascii="楷体_GB2312" w:eastAsia="楷体_GB2312" w:hAnsi="仿宋" w:cs="仿宋_GB2312"/>
          <w:sz w:val="32"/>
          <w:szCs w:val="32"/>
        </w:rPr>
      </w:pPr>
      <w:r w:rsidRPr="00162527">
        <w:rPr>
          <w:rFonts w:ascii="楷体_GB2312" w:eastAsia="楷体_GB2312" w:hAnsi="仿宋" w:cs="仿宋_GB2312" w:hint="eastAsia"/>
          <w:sz w:val="32"/>
          <w:szCs w:val="32"/>
        </w:rPr>
        <w:t>（四）评价对象和时间</w:t>
      </w:r>
    </w:p>
    <w:p w:rsidR="00B31402" w:rsidRPr="00162527" w:rsidRDefault="00C90E42">
      <w:pPr>
        <w:spacing w:line="560" w:lineRule="exact"/>
        <w:ind w:firstLineChars="200" w:firstLine="640"/>
        <w:rPr>
          <w:rFonts w:ascii="仿宋" w:eastAsia="仿宋" w:hAnsi="仿宋" w:cs="仿宋_GB2312"/>
          <w:sz w:val="32"/>
          <w:szCs w:val="32"/>
        </w:rPr>
      </w:pPr>
      <w:r w:rsidRPr="00162527">
        <w:rPr>
          <w:rFonts w:ascii="仿宋" w:eastAsia="仿宋" w:hAnsi="仿宋" w:cs="仿宋_GB2312" w:hint="eastAsia"/>
          <w:sz w:val="32"/>
          <w:szCs w:val="32"/>
        </w:rPr>
        <w:t>本年度以资金使用部门为评价对象，评价工作在</w:t>
      </w:r>
      <w:r w:rsidRPr="00162527">
        <w:rPr>
          <w:rFonts w:ascii="仿宋" w:eastAsia="仿宋" w:hAnsi="仿宋" w:cs="仿宋_GB2312"/>
          <w:sz w:val="32"/>
          <w:szCs w:val="32"/>
        </w:rPr>
        <w:t>201</w:t>
      </w:r>
      <w:r w:rsidRPr="00162527">
        <w:rPr>
          <w:rFonts w:ascii="仿宋" w:eastAsia="仿宋" w:hAnsi="仿宋" w:cs="仿宋_GB2312" w:hint="eastAsia"/>
          <w:sz w:val="32"/>
          <w:szCs w:val="32"/>
        </w:rPr>
        <w:t>9年</w:t>
      </w:r>
      <w:r w:rsidRPr="00162527">
        <w:rPr>
          <w:rFonts w:ascii="仿宋" w:eastAsia="仿宋" w:hAnsi="仿宋" w:cs="仿宋_GB2312"/>
          <w:sz w:val="32"/>
          <w:szCs w:val="32"/>
        </w:rPr>
        <w:t>12</w:t>
      </w:r>
      <w:r w:rsidRPr="00162527">
        <w:rPr>
          <w:rFonts w:ascii="仿宋" w:eastAsia="仿宋" w:hAnsi="仿宋" w:cs="仿宋_GB2312" w:hint="eastAsia"/>
          <w:sz w:val="32"/>
          <w:szCs w:val="32"/>
        </w:rPr>
        <w:t>月</w:t>
      </w:r>
      <w:r w:rsidRPr="00162527">
        <w:rPr>
          <w:rFonts w:ascii="仿宋" w:eastAsia="仿宋" w:hAnsi="仿宋" w:cs="仿宋_GB2312"/>
          <w:sz w:val="32"/>
          <w:szCs w:val="32"/>
        </w:rPr>
        <w:t>31</w:t>
      </w:r>
      <w:r w:rsidRPr="00162527">
        <w:rPr>
          <w:rFonts w:ascii="仿宋" w:eastAsia="仿宋" w:hAnsi="仿宋" w:cs="仿宋_GB2312" w:hint="eastAsia"/>
          <w:sz w:val="32"/>
          <w:szCs w:val="32"/>
        </w:rPr>
        <w:t>日前完成。成立单位内部绩效评价组，由财务科负责日常工作。</w:t>
      </w:r>
    </w:p>
    <w:p w:rsidR="00B31402" w:rsidRPr="00162527" w:rsidRDefault="00C90E42">
      <w:pPr>
        <w:spacing w:line="560" w:lineRule="exact"/>
        <w:ind w:firstLineChars="196" w:firstLine="627"/>
        <w:rPr>
          <w:rFonts w:ascii="楷体_GB2312" w:eastAsia="楷体_GB2312" w:hAnsi="仿宋" w:cs="仿宋_GB2312"/>
          <w:sz w:val="32"/>
          <w:szCs w:val="32"/>
        </w:rPr>
      </w:pPr>
      <w:r w:rsidRPr="00162527">
        <w:rPr>
          <w:rFonts w:ascii="楷体_GB2312" w:eastAsia="楷体_GB2312" w:hAnsi="仿宋" w:cs="仿宋_GB2312" w:hint="eastAsia"/>
          <w:sz w:val="32"/>
          <w:szCs w:val="32"/>
        </w:rPr>
        <w:t>（五）评价方法</w:t>
      </w:r>
    </w:p>
    <w:p w:rsidR="00B31402" w:rsidRPr="00162527" w:rsidRDefault="00C90E42">
      <w:pPr>
        <w:autoSpaceDE w:val="0"/>
        <w:autoSpaceDN w:val="0"/>
        <w:adjustRightInd w:val="0"/>
        <w:spacing w:line="560" w:lineRule="exact"/>
        <w:ind w:firstLineChars="200" w:firstLine="640"/>
        <w:jc w:val="left"/>
        <w:rPr>
          <w:rFonts w:ascii="仿宋" w:eastAsia="仿宋" w:hAnsi="仿宋" w:cs="仿宋_GB2312"/>
          <w:sz w:val="32"/>
          <w:szCs w:val="32"/>
        </w:rPr>
      </w:pPr>
      <w:r w:rsidRPr="00162527">
        <w:rPr>
          <w:rFonts w:ascii="仿宋" w:eastAsia="仿宋" w:hAnsi="仿宋" w:cs="仿宋_GB2312" w:hint="eastAsia"/>
          <w:sz w:val="32"/>
          <w:szCs w:val="32"/>
        </w:rPr>
        <w:t>1、日常监测管理。资金使用及时性、逻辑合理性、指标任务完成情况等计入年度项目绩效评价。</w:t>
      </w:r>
    </w:p>
    <w:p w:rsidR="00B31402" w:rsidRPr="00162527" w:rsidRDefault="00C90E42">
      <w:pPr>
        <w:autoSpaceDE w:val="0"/>
        <w:autoSpaceDN w:val="0"/>
        <w:adjustRightInd w:val="0"/>
        <w:spacing w:line="560" w:lineRule="exact"/>
        <w:ind w:firstLineChars="200" w:firstLine="640"/>
        <w:jc w:val="left"/>
        <w:rPr>
          <w:rFonts w:ascii="仿宋" w:eastAsia="仿宋" w:hAnsi="仿宋" w:cs="仿宋_GB2312"/>
          <w:sz w:val="32"/>
          <w:szCs w:val="32"/>
        </w:rPr>
      </w:pPr>
      <w:r w:rsidRPr="00162527">
        <w:rPr>
          <w:rFonts w:ascii="仿宋" w:eastAsia="仿宋" w:hAnsi="仿宋" w:cs="仿宋_GB2312" w:hint="eastAsia"/>
          <w:sz w:val="32"/>
          <w:szCs w:val="32"/>
        </w:rPr>
        <w:t>2、督导检查。根据今年督导检查的情况形成督导报告，交由绩效评价组进行评分。</w:t>
      </w:r>
    </w:p>
    <w:p w:rsidR="00B31402" w:rsidRPr="00162527" w:rsidRDefault="00C90E42">
      <w:pPr>
        <w:autoSpaceDE w:val="0"/>
        <w:autoSpaceDN w:val="0"/>
        <w:adjustRightInd w:val="0"/>
        <w:spacing w:line="560" w:lineRule="exact"/>
        <w:ind w:firstLineChars="200" w:firstLine="640"/>
        <w:jc w:val="left"/>
        <w:rPr>
          <w:rFonts w:ascii="仿宋" w:eastAsia="仿宋" w:hAnsi="仿宋" w:cs="仿宋_GB2312"/>
          <w:sz w:val="32"/>
          <w:szCs w:val="32"/>
        </w:rPr>
      </w:pPr>
      <w:r w:rsidRPr="00162527">
        <w:rPr>
          <w:rFonts w:ascii="仿宋" w:eastAsia="仿宋" w:hAnsi="仿宋" w:cs="仿宋_GB2312" w:hint="eastAsia"/>
          <w:sz w:val="32"/>
          <w:szCs w:val="32"/>
        </w:rPr>
        <w:lastRenderedPageBreak/>
        <w:t>3、网络与电话结合调查居民知晓率、满意度。</w:t>
      </w:r>
    </w:p>
    <w:p w:rsidR="00B31402" w:rsidRPr="00162527" w:rsidRDefault="00C90E42">
      <w:pPr>
        <w:spacing w:line="580" w:lineRule="exact"/>
        <w:ind w:firstLineChars="200" w:firstLine="640"/>
        <w:rPr>
          <w:rFonts w:ascii="黑体" w:eastAsia="黑体" w:hAnsi="黑体" w:cs="仿宋_GB2312"/>
          <w:sz w:val="32"/>
          <w:szCs w:val="32"/>
        </w:rPr>
      </w:pPr>
      <w:r w:rsidRPr="00162527">
        <w:rPr>
          <w:rFonts w:ascii="黑体" w:eastAsia="黑体" w:hAnsi="黑体" w:cs="仿宋_GB2312" w:hint="eastAsia"/>
          <w:sz w:val="32"/>
          <w:szCs w:val="32"/>
        </w:rPr>
        <w:t>二、评价结论及绩效分析</w:t>
      </w:r>
    </w:p>
    <w:p w:rsidR="00B31402" w:rsidRPr="00162527" w:rsidRDefault="00C90E42">
      <w:pPr>
        <w:spacing w:line="580" w:lineRule="exact"/>
        <w:ind w:firstLineChars="200" w:firstLine="640"/>
        <w:rPr>
          <w:rFonts w:ascii="楷体_GB2312" w:eastAsia="楷体_GB2312" w:hAnsi="仿宋" w:cs="仿宋_GB2312"/>
          <w:sz w:val="32"/>
          <w:szCs w:val="32"/>
        </w:rPr>
      </w:pPr>
      <w:r w:rsidRPr="00162527">
        <w:rPr>
          <w:rFonts w:ascii="楷体_GB2312" w:eastAsia="楷体_GB2312" w:hAnsi="仿宋" w:cs="仿宋_GB2312" w:hint="eastAsia"/>
          <w:sz w:val="32"/>
          <w:szCs w:val="32"/>
        </w:rPr>
        <w:t>（一）评价结论</w:t>
      </w:r>
    </w:p>
    <w:p w:rsidR="00B31402" w:rsidRPr="00162527" w:rsidRDefault="00C90E42">
      <w:pPr>
        <w:spacing w:line="580" w:lineRule="exact"/>
        <w:ind w:firstLineChars="200" w:firstLine="640"/>
        <w:rPr>
          <w:rFonts w:ascii="仿宋" w:eastAsia="仿宋" w:hAnsi="仿宋" w:cs="仿宋_GB2312"/>
          <w:sz w:val="32"/>
          <w:szCs w:val="32"/>
        </w:rPr>
      </w:pPr>
      <w:r w:rsidRPr="00162527">
        <w:rPr>
          <w:rFonts w:ascii="仿宋" w:eastAsia="仿宋" w:hAnsi="仿宋" w:cs="仿宋_GB2312"/>
          <w:sz w:val="32"/>
          <w:szCs w:val="32"/>
        </w:rPr>
        <w:t>1</w:t>
      </w:r>
      <w:r w:rsidRPr="00162527">
        <w:rPr>
          <w:rFonts w:ascii="仿宋" w:eastAsia="仿宋" w:hAnsi="仿宋" w:cs="仿宋_GB2312" w:hint="eastAsia"/>
          <w:sz w:val="32"/>
          <w:szCs w:val="32"/>
        </w:rPr>
        <w:t>、项目工作持续深入开展。围绕国家的大健康战略，各地党委和政府对医疗服务能力提升项目越来越重视，普遍将医疗能力提升纳入政府目标管理，加强监督指导和评估，深入推进项目工作的开展，为促进群体健康和公共卫生事业发展发挥了重要作用。公立医院、基层医疗机构在职能定位、人员配备、工作落实方面不断完善，主动服务和做人民群众健康卫生的责任和意识不断加强，服务能力、服务水平得到不断提高。</w:t>
      </w:r>
    </w:p>
    <w:p w:rsidR="00B31402" w:rsidRPr="00162527" w:rsidRDefault="00C90E42">
      <w:pPr>
        <w:spacing w:line="580" w:lineRule="exact"/>
        <w:ind w:firstLineChars="200" w:firstLine="640"/>
        <w:rPr>
          <w:rFonts w:ascii="仿宋" w:eastAsia="仿宋" w:hAnsi="仿宋" w:cs="仿宋_GB2312"/>
          <w:sz w:val="32"/>
          <w:szCs w:val="32"/>
        </w:rPr>
      </w:pPr>
      <w:r w:rsidRPr="00162527">
        <w:rPr>
          <w:rFonts w:ascii="仿宋" w:eastAsia="仿宋" w:hAnsi="仿宋" w:cs="仿宋_GB2312" w:hint="eastAsia"/>
          <w:sz w:val="32"/>
          <w:szCs w:val="32"/>
        </w:rPr>
        <w:t>2、项目服务水平和质量不断提升。“真实性、规范性、动态管理”已经成为项目实施共识。一是持续不断强调服务的真实性和规范性，在做实做细方面下功夫，项目运行更加有实效，服务质量进一步提升；二是持续不断强调财务资金规范使用，促使公立医院、医疗机构在资金使用上更谨慎、合理，项目运行更加健康。</w:t>
      </w:r>
    </w:p>
    <w:p w:rsidR="00B31402" w:rsidRPr="00162527" w:rsidRDefault="00B31402">
      <w:pPr>
        <w:spacing w:line="580" w:lineRule="exact"/>
        <w:ind w:firstLineChars="200" w:firstLine="640"/>
        <w:rPr>
          <w:rFonts w:ascii="仿宋" w:eastAsia="仿宋" w:hAnsi="仿宋" w:cs="仿宋_GB2312"/>
          <w:sz w:val="32"/>
          <w:szCs w:val="32"/>
        </w:rPr>
      </w:pPr>
    </w:p>
    <w:p w:rsidR="00B31402" w:rsidRPr="00162527" w:rsidRDefault="00C90E42">
      <w:pPr>
        <w:numPr>
          <w:ilvl w:val="0"/>
          <w:numId w:val="6"/>
        </w:numPr>
        <w:spacing w:line="580" w:lineRule="exact"/>
        <w:ind w:firstLineChars="200" w:firstLine="640"/>
        <w:rPr>
          <w:rFonts w:ascii="楷体_GB2312" w:eastAsia="楷体_GB2312" w:hAnsi="仿宋" w:cs="仿宋_GB2312"/>
          <w:sz w:val="32"/>
          <w:szCs w:val="32"/>
        </w:rPr>
      </w:pPr>
      <w:r w:rsidRPr="00162527">
        <w:rPr>
          <w:rFonts w:ascii="楷体_GB2312" w:eastAsia="楷体_GB2312" w:hAnsi="仿宋" w:cs="仿宋_GB2312" w:hint="eastAsia"/>
          <w:sz w:val="32"/>
          <w:szCs w:val="32"/>
        </w:rPr>
        <w:t>绩效分析</w:t>
      </w:r>
    </w:p>
    <w:p w:rsidR="00B31402" w:rsidRPr="00162527" w:rsidRDefault="00C90E42" w:rsidP="00F332CF">
      <w:pPr>
        <w:spacing w:line="580" w:lineRule="exact"/>
        <w:ind w:leftChars="200" w:left="420" w:firstLineChars="100" w:firstLine="320"/>
        <w:rPr>
          <w:rFonts w:ascii="楷体_GB2312" w:eastAsia="楷体_GB2312" w:hAnsi="仿宋" w:cs="仿宋_GB2312"/>
          <w:sz w:val="32"/>
          <w:szCs w:val="32"/>
        </w:rPr>
      </w:pPr>
      <w:r w:rsidRPr="00162527">
        <w:rPr>
          <w:rFonts w:ascii="楷体_GB2312" w:eastAsia="楷体_GB2312" w:hAnsi="仿宋" w:cs="仿宋_GB2312" w:hint="eastAsia"/>
          <w:sz w:val="32"/>
          <w:szCs w:val="32"/>
        </w:rPr>
        <w:t>1.资金投入情况分析。</w:t>
      </w:r>
    </w:p>
    <w:p w:rsidR="00B31402" w:rsidRPr="00162527" w:rsidRDefault="00C90E42">
      <w:pPr>
        <w:spacing w:line="580" w:lineRule="exact"/>
        <w:ind w:firstLineChars="200" w:firstLine="640"/>
        <w:rPr>
          <w:rFonts w:ascii="仿宋" w:eastAsia="仿宋" w:hAnsi="仿宋" w:cs="仿宋_GB2312"/>
          <w:sz w:val="32"/>
          <w:szCs w:val="32"/>
        </w:rPr>
      </w:pPr>
      <w:r w:rsidRPr="00162527">
        <w:rPr>
          <w:rFonts w:ascii="仿宋" w:eastAsia="仿宋" w:hAnsi="仿宋" w:cs="仿宋_GB2312" w:hint="eastAsia"/>
          <w:sz w:val="32"/>
          <w:szCs w:val="32"/>
        </w:rPr>
        <w:t>（1）项目资金到位情况分析</w:t>
      </w:r>
    </w:p>
    <w:p w:rsidR="00B31402" w:rsidRPr="00162527" w:rsidRDefault="00C90E42">
      <w:pPr>
        <w:spacing w:line="580" w:lineRule="exact"/>
        <w:ind w:firstLineChars="200" w:firstLine="640"/>
        <w:rPr>
          <w:rFonts w:ascii="仿宋" w:eastAsia="仿宋" w:hAnsi="仿宋" w:cs="仿宋_GB2312"/>
          <w:sz w:val="32"/>
          <w:szCs w:val="32"/>
        </w:rPr>
      </w:pPr>
      <w:r w:rsidRPr="00162527">
        <w:rPr>
          <w:rFonts w:ascii="仿宋" w:eastAsia="仿宋" w:hAnsi="仿宋" w:cs="仿宋_GB2312" w:hint="eastAsia"/>
          <w:sz w:val="32"/>
          <w:szCs w:val="32"/>
        </w:rPr>
        <w:t>项目资金均按照规定时间要求及时下拔到位。</w:t>
      </w:r>
    </w:p>
    <w:p w:rsidR="00B31402" w:rsidRPr="00162527" w:rsidRDefault="00C90E42">
      <w:pPr>
        <w:spacing w:line="580" w:lineRule="exact"/>
        <w:ind w:firstLineChars="200" w:firstLine="640"/>
        <w:rPr>
          <w:rFonts w:ascii="仿宋" w:eastAsia="仿宋" w:hAnsi="仿宋" w:cs="仿宋_GB2312"/>
          <w:sz w:val="32"/>
          <w:szCs w:val="32"/>
        </w:rPr>
      </w:pPr>
      <w:r w:rsidRPr="00162527">
        <w:rPr>
          <w:rFonts w:ascii="仿宋" w:eastAsia="仿宋" w:hAnsi="仿宋" w:cs="仿宋_GB2312" w:hint="eastAsia"/>
          <w:sz w:val="32"/>
          <w:szCs w:val="32"/>
        </w:rPr>
        <w:t>（2）项目资金执行情况分析。</w:t>
      </w:r>
    </w:p>
    <w:p w:rsidR="00B31402" w:rsidRPr="00162527" w:rsidRDefault="00C90E42">
      <w:pPr>
        <w:spacing w:line="580" w:lineRule="exact"/>
        <w:ind w:firstLineChars="200" w:firstLine="640"/>
        <w:rPr>
          <w:rFonts w:ascii="仿宋" w:eastAsia="仿宋" w:hAnsi="仿宋" w:cs="仿宋_GB2312"/>
          <w:sz w:val="32"/>
          <w:szCs w:val="32"/>
        </w:rPr>
      </w:pPr>
      <w:r w:rsidRPr="00162527">
        <w:rPr>
          <w:rFonts w:ascii="仿宋" w:eastAsia="仿宋" w:hAnsi="仿宋" w:cs="仿宋_GB2312" w:hint="eastAsia"/>
          <w:sz w:val="32"/>
          <w:szCs w:val="32"/>
        </w:rPr>
        <w:t>各使用单位均严格按照资金管理方案执行，截至2019</w:t>
      </w:r>
      <w:r w:rsidRPr="00162527">
        <w:rPr>
          <w:rFonts w:ascii="仿宋" w:eastAsia="仿宋" w:hAnsi="仿宋" w:cs="仿宋_GB2312" w:hint="eastAsia"/>
          <w:sz w:val="32"/>
          <w:szCs w:val="32"/>
        </w:rPr>
        <w:lastRenderedPageBreak/>
        <w:t>年9月底，中央财政补助资金已支出97.23万元，执行率为100%。无截留、挪用国家项目资金。</w:t>
      </w:r>
    </w:p>
    <w:p w:rsidR="00B31402" w:rsidRPr="00162527" w:rsidRDefault="00C90E42">
      <w:pPr>
        <w:spacing w:line="580" w:lineRule="exact"/>
        <w:ind w:firstLineChars="200" w:firstLine="640"/>
        <w:rPr>
          <w:rFonts w:ascii="仿宋" w:eastAsia="仿宋" w:hAnsi="仿宋" w:cs="仿宋_GB2312"/>
          <w:sz w:val="32"/>
          <w:szCs w:val="32"/>
        </w:rPr>
      </w:pPr>
      <w:r w:rsidRPr="00162527">
        <w:rPr>
          <w:rFonts w:ascii="仿宋" w:eastAsia="仿宋" w:hAnsi="仿宋" w:cs="仿宋_GB2312" w:hint="eastAsia"/>
          <w:sz w:val="32"/>
          <w:szCs w:val="32"/>
        </w:rPr>
        <w:t>（3）项目资金管理情况分析。</w:t>
      </w:r>
    </w:p>
    <w:p w:rsidR="00B31402" w:rsidRPr="00162527" w:rsidRDefault="00C90E42">
      <w:pPr>
        <w:spacing w:line="540" w:lineRule="exact"/>
        <w:ind w:firstLineChars="200" w:firstLine="640"/>
        <w:rPr>
          <w:rFonts w:ascii="仿宋" w:eastAsia="仿宋" w:hAnsi="仿宋" w:cs="仿宋_GB2312"/>
          <w:sz w:val="32"/>
          <w:szCs w:val="32"/>
        </w:rPr>
      </w:pPr>
      <w:r w:rsidRPr="00162527">
        <w:rPr>
          <w:rFonts w:ascii="仿宋" w:eastAsia="仿宋" w:hAnsi="仿宋" w:cs="仿宋_GB2312" w:hint="eastAsia"/>
          <w:sz w:val="32"/>
          <w:szCs w:val="32"/>
        </w:rPr>
        <w:t>按照《中央和省级财政医疗服务能力提升补助资金管理暂行办法》（川财社〔2017〕112号），各地建立健全项目制度，制定经费使用管理方案或办法，严格执行相关法律法规及项目管理制度，加强资金管理，专款专用，未发现违规违法行为。</w:t>
      </w:r>
    </w:p>
    <w:p w:rsidR="00B31402" w:rsidRPr="00162527" w:rsidRDefault="00C90E42">
      <w:pPr>
        <w:spacing w:line="360" w:lineRule="auto"/>
        <w:ind w:firstLineChars="200" w:firstLine="640"/>
        <w:jc w:val="left"/>
        <w:rPr>
          <w:rFonts w:ascii="仿宋" w:eastAsia="仿宋" w:hAnsi="仿宋" w:cs="仿宋_GB2312"/>
          <w:sz w:val="32"/>
          <w:szCs w:val="32"/>
        </w:rPr>
      </w:pPr>
      <w:r w:rsidRPr="00162527">
        <w:rPr>
          <w:rFonts w:ascii="仿宋" w:eastAsia="仿宋" w:hAnsi="仿宋" w:cs="仿宋_GB2312" w:hint="eastAsia"/>
          <w:sz w:val="32"/>
          <w:szCs w:val="32"/>
        </w:rPr>
        <w:t>2、绩效目标完成情况分析</w:t>
      </w:r>
    </w:p>
    <w:p w:rsidR="00B31402" w:rsidRPr="00162527" w:rsidRDefault="00C90E42">
      <w:pPr>
        <w:numPr>
          <w:ilvl w:val="0"/>
          <w:numId w:val="8"/>
        </w:numPr>
        <w:spacing w:line="360" w:lineRule="auto"/>
        <w:ind w:firstLineChars="200" w:firstLine="640"/>
        <w:jc w:val="left"/>
        <w:rPr>
          <w:rFonts w:ascii="仿宋" w:eastAsia="仿宋" w:hAnsi="仿宋" w:cs="仿宋_GB2312"/>
          <w:sz w:val="32"/>
          <w:szCs w:val="32"/>
        </w:rPr>
      </w:pPr>
      <w:r w:rsidRPr="00162527">
        <w:rPr>
          <w:rFonts w:ascii="仿宋" w:eastAsia="仿宋" w:hAnsi="仿宋" w:cs="仿宋_GB2312" w:hint="eastAsia"/>
          <w:sz w:val="32"/>
          <w:szCs w:val="32"/>
        </w:rPr>
        <w:t>项目制度建设</w:t>
      </w:r>
    </w:p>
    <w:p w:rsidR="00B31402" w:rsidRPr="00162527" w:rsidRDefault="00C90E42">
      <w:pPr>
        <w:spacing w:line="360" w:lineRule="auto"/>
        <w:ind w:firstLine="640"/>
        <w:jc w:val="left"/>
        <w:rPr>
          <w:rFonts w:ascii="仿宋" w:eastAsia="仿宋" w:hAnsi="仿宋" w:cs="仿宋_GB2312"/>
          <w:sz w:val="32"/>
          <w:szCs w:val="32"/>
        </w:rPr>
      </w:pPr>
      <w:r w:rsidRPr="00162527">
        <w:rPr>
          <w:rFonts w:ascii="仿宋" w:eastAsia="仿宋" w:hAnsi="仿宋" w:cs="仿宋_GB2312" w:hint="eastAsia"/>
          <w:sz w:val="32"/>
          <w:szCs w:val="32"/>
        </w:rPr>
        <w:t>主要情况：财务部门制定项目实施管理方案、资金管理制度等文件，使用资金部门认真按照制度执行。</w:t>
      </w:r>
    </w:p>
    <w:p w:rsidR="00B31402" w:rsidRPr="00162527" w:rsidRDefault="00C90E42">
      <w:pPr>
        <w:numPr>
          <w:ilvl w:val="0"/>
          <w:numId w:val="8"/>
        </w:numPr>
        <w:spacing w:line="360" w:lineRule="auto"/>
        <w:ind w:firstLineChars="200" w:firstLine="640"/>
        <w:jc w:val="left"/>
        <w:rPr>
          <w:rFonts w:ascii="仿宋" w:eastAsia="仿宋" w:hAnsi="仿宋" w:cs="仿宋_GB2312"/>
          <w:sz w:val="32"/>
          <w:szCs w:val="32"/>
        </w:rPr>
      </w:pPr>
      <w:r w:rsidRPr="00162527">
        <w:rPr>
          <w:rFonts w:ascii="仿宋" w:eastAsia="仿宋" w:hAnsi="仿宋" w:cs="仿宋_GB2312" w:hint="eastAsia"/>
          <w:sz w:val="32"/>
          <w:szCs w:val="32"/>
        </w:rPr>
        <w:t>项目分工协作</w:t>
      </w:r>
    </w:p>
    <w:p w:rsidR="00B31402" w:rsidRPr="00162527" w:rsidRDefault="00C90E42" w:rsidP="00F332CF">
      <w:pPr>
        <w:spacing w:line="360" w:lineRule="auto"/>
        <w:ind w:leftChars="200" w:left="420"/>
        <w:jc w:val="left"/>
        <w:rPr>
          <w:rFonts w:ascii="仿宋" w:eastAsia="仿宋" w:hAnsi="仿宋" w:cs="仿宋_GB2312"/>
          <w:sz w:val="32"/>
          <w:szCs w:val="32"/>
        </w:rPr>
      </w:pPr>
      <w:r w:rsidRPr="00162527">
        <w:rPr>
          <w:rFonts w:ascii="仿宋" w:eastAsia="仿宋" w:hAnsi="仿宋" w:cs="仿宋_GB2312" w:hint="eastAsia"/>
          <w:sz w:val="32"/>
          <w:szCs w:val="32"/>
        </w:rPr>
        <w:t xml:space="preserve">  主要情况：各职能部门相互合作，建立了工作协调相关机制，业务科室按管理办法进行资金使用，财务科对资金使用规范等方面进行审核。分工协作，相互制衡。</w:t>
      </w:r>
    </w:p>
    <w:p w:rsidR="00B31402" w:rsidRPr="00162527" w:rsidRDefault="00C90E42">
      <w:pPr>
        <w:spacing w:line="500" w:lineRule="exact"/>
        <w:ind w:right="-79" w:firstLineChars="200" w:firstLine="640"/>
        <w:rPr>
          <w:rFonts w:ascii="仿宋" w:eastAsia="仿宋" w:hAnsi="仿宋" w:cs="仿宋_GB2312"/>
          <w:sz w:val="32"/>
          <w:szCs w:val="32"/>
        </w:rPr>
      </w:pPr>
      <w:r w:rsidRPr="00162527">
        <w:rPr>
          <w:rFonts w:ascii="仿宋" w:eastAsia="仿宋" w:hAnsi="仿宋" w:cs="仿宋_GB2312" w:hint="eastAsia"/>
          <w:sz w:val="32"/>
          <w:szCs w:val="32"/>
        </w:rPr>
        <w:t>（3）项目财务管理</w:t>
      </w:r>
    </w:p>
    <w:p w:rsidR="00B31402" w:rsidRPr="00162527" w:rsidRDefault="00C90E42">
      <w:pPr>
        <w:ind w:firstLineChars="200" w:firstLine="640"/>
        <w:rPr>
          <w:rFonts w:ascii="仿宋" w:eastAsia="仿宋" w:hAnsi="仿宋" w:cs="仿宋_GB2312"/>
          <w:sz w:val="32"/>
          <w:szCs w:val="32"/>
        </w:rPr>
      </w:pPr>
      <w:r w:rsidRPr="00162527">
        <w:rPr>
          <w:rFonts w:ascii="仿宋" w:eastAsia="仿宋" w:hAnsi="仿宋" w:cs="仿宋_GB2312" w:hint="eastAsia"/>
          <w:sz w:val="32"/>
          <w:szCs w:val="32"/>
        </w:rPr>
        <w:t>主要情况：财务资金使用评估中未报告有经费截留、挤占、挪用情况，无重大违纪违规现象。财务科对项目资金实行了独立核算。</w:t>
      </w:r>
    </w:p>
    <w:p w:rsidR="00B31402" w:rsidRPr="00162527" w:rsidRDefault="00C90E42">
      <w:pPr>
        <w:spacing w:line="360" w:lineRule="auto"/>
        <w:ind w:firstLine="658"/>
        <w:jc w:val="left"/>
        <w:rPr>
          <w:rFonts w:ascii="仿宋" w:eastAsia="仿宋" w:hAnsi="仿宋" w:cs="仿宋_GB2312"/>
          <w:sz w:val="32"/>
          <w:szCs w:val="32"/>
        </w:rPr>
      </w:pPr>
      <w:r w:rsidRPr="00162527">
        <w:rPr>
          <w:rFonts w:ascii="仿宋" w:eastAsia="仿宋" w:hAnsi="仿宋" w:cs="仿宋_GB2312" w:hint="eastAsia"/>
          <w:sz w:val="32"/>
          <w:szCs w:val="32"/>
        </w:rPr>
        <w:t>主要问题：（</w:t>
      </w:r>
      <w:r w:rsidRPr="00162527">
        <w:rPr>
          <w:rFonts w:ascii="仿宋" w:eastAsia="仿宋" w:hAnsi="仿宋" w:cs="仿宋_GB2312"/>
          <w:sz w:val="32"/>
          <w:szCs w:val="32"/>
        </w:rPr>
        <w:t>1</w:t>
      </w:r>
      <w:r w:rsidRPr="00162527">
        <w:rPr>
          <w:rFonts w:ascii="仿宋" w:eastAsia="仿宋" w:hAnsi="仿宋" w:cs="仿宋_GB2312" w:hint="eastAsia"/>
          <w:sz w:val="32"/>
          <w:szCs w:val="32"/>
        </w:rPr>
        <w:t>）财政指导力度不够，缺乏财务管理专家参与项目的评估。</w:t>
      </w:r>
    </w:p>
    <w:p w:rsidR="00B31402" w:rsidRPr="00162527" w:rsidRDefault="00C90E42">
      <w:pPr>
        <w:spacing w:line="500" w:lineRule="exact"/>
        <w:ind w:right="-79" w:firstLine="645"/>
        <w:rPr>
          <w:rFonts w:ascii="仿宋" w:eastAsia="仿宋" w:hAnsi="仿宋" w:cs="仿宋_GB2312"/>
          <w:sz w:val="32"/>
          <w:szCs w:val="32"/>
        </w:rPr>
      </w:pPr>
      <w:r w:rsidRPr="00162527">
        <w:rPr>
          <w:rFonts w:ascii="仿宋" w:eastAsia="仿宋" w:hAnsi="仿宋" w:cs="仿宋_GB2312" w:hint="eastAsia"/>
          <w:sz w:val="32"/>
          <w:szCs w:val="32"/>
        </w:rPr>
        <w:t>（4）项目人员培训</w:t>
      </w:r>
    </w:p>
    <w:p w:rsidR="00B31402" w:rsidRPr="00162527" w:rsidRDefault="00C90E42">
      <w:pPr>
        <w:spacing w:line="560" w:lineRule="exact"/>
        <w:ind w:right="-79" w:firstLineChars="200" w:firstLine="640"/>
        <w:rPr>
          <w:rFonts w:ascii="仿宋" w:eastAsia="仿宋" w:hAnsi="仿宋" w:cs="仿宋_GB2312"/>
          <w:sz w:val="32"/>
          <w:szCs w:val="32"/>
        </w:rPr>
      </w:pPr>
      <w:r w:rsidRPr="00162527">
        <w:rPr>
          <w:rFonts w:ascii="仿宋" w:eastAsia="仿宋" w:hAnsi="仿宋" w:cs="仿宋_GB2312" w:hint="eastAsia"/>
          <w:sz w:val="32"/>
          <w:szCs w:val="32"/>
        </w:rPr>
        <w:lastRenderedPageBreak/>
        <w:t>主要情况：开展医疗设备使用相关培训，使用科室进行了2-3次设备集中操作培训。</w:t>
      </w:r>
      <w:bookmarkStart w:id="60" w:name="_GoBack"/>
      <w:bookmarkEnd w:id="60"/>
    </w:p>
    <w:p w:rsidR="00B31402" w:rsidRPr="00162527" w:rsidRDefault="00C90E42">
      <w:pPr>
        <w:spacing w:line="360" w:lineRule="auto"/>
        <w:ind w:firstLine="658"/>
        <w:jc w:val="left"/>
        <w:rPr>
          <w:rFonts w:ascii="仿宋" w:eastAsia="仿宋" w:hAnsi="仿宋" w:cs="仿宋_GB2312"/>
          <w:sz w:val="32"/>
          <w:szCs w:val="32"/>
        </w:rPr>
      </w:pPr>
      <w:r w:rsidRPr="00162527">
        <w:rPr>
          <w:rFonts w:ascii="仿宋" w:eastAsia="仿宋" w:hAnsi="仿宋" w:cs="仿宋_GB2312" w:hint="eastAsia"/>
          <w:sz w:val="32"/>
          <w:szCs w:val="32"/>
        </w:rPr>
        <w:t>主要问题：因工作变动需要，操作人员更换频繁，培训成本增加，影响工作效率。</w:t>
      </w:r>
    </w:p>
    <w:p w:rsidR="00B31402" w:rsidRPr="00162527" w:rsidRDefault="00C90E42">
      <w:pPr>
        <w:spacing w:line="360" w:lineRule="auto"/>
        <w:ind w:firstLine="658"/>
        <w:jc w:val="left"/>
        <w:rPr>
          <w:rFonts w:ascii="仿宋" w:eastAsia="仿宋" w:hAnsi="仿宋" w:cs="仿宋_GB2312"/>
          <w:sz w:val="32"/>
          <w:szCs w:val="32"/>
        </w:rPr>
      </w:pPr>
      <w:r w:rsidRPr="00162527">
        <w:rPr>
          <w:rFonts w:ascii="仿宋" w:eastAsia="仿宋" w:hAnsi="仿宋" w:cs="仿宋_GB2312" w:hint="eastAsia"/>
          <w:sz w:val="32"/>
          <w:szCs w:val="32"/>
        </w:rPr>
        <w:t>（5）项目宣传</w:t>
      </w:r>
    </w:p>
    <w:p w:rsidR="00B31402" w:rsidRPr="00162527" w:rsidRDefault="00C90E42">
      <w:pPr>
        <w:spacing w:line="360" w:lineRule="auto"/>
        <w:ind w:firstLine="658"/>
        <w:jc w:val="left"/>
        <w:rPr>
          <w:rFonts w:ascii="仿宋" w:eastAsia="仿宋" w:hAnsi="仿宋" w:cs="仿宋_GB2312"/>
          <w:sz w:val="32"/>
          <w:szCs w:val="32"/>
        </w:rPr>
      </w:pPr>
      <w:r w:rsidRPr="00162527">
        <w:rPr>
          <w:rFonts w:ascii="仿宋" w:eastAsia="仿宋" w:hAnsi="仿宋" w:cs="仿宋_GB2312" w:hint="eastAsia"/>
          <w:sz w:val="32"/>
          <w:szCs w:val="32"/>
        </w:rPr>
        <w:t>主要情况：通过电子屏幕、宣传标语、微信号、抖音平台等多种方式进行宣传</w:t>
      </w:r>
    </w:p>
    <w:p w:rsidR="00B31402" w:rsidRPr="00162527" w:rsidRDefault="00C90E42">
      <w:pPr>
        <w:spacing w:line="440" w:lineRule="exact"/>
        <w:ind w:right="-79" w:firstLine="645"/>
        <w:rPr>
          <w:rFonts w:ascii="仿宋" w:eastAsia="仿宋" w:hAnsi="仿宋" w:cs="仿宋_GB2312"/>
          <w:sz w:val="32"/>
          <w:szCs w:val="32"/>
        </w:rPr>
      </w:pPr>
      <w:r w:rsidRPr="00162527">
        <w:rPr>
          <w:rFonts w:ascii="仿宋" w:eastAsia="仿宋" w:hAnsi="仿宋" w:cs="仿宋_GB2312" w:hint="eastAsia"/>
          <w:sz w:val="32"/>
          <w:szCs w:val="32"/>
        </w:rPr>
        <w:t>（6）项目补助资金落实</w:t>
      </w:r>
    </w:p>
    <w:p w:rsidR="00B31402" w:rsidRPr="00162527" w:rsidRDefault="00C90E42">
      <w:pPr>
        <w:spacing w:line="360" w:lineRule="auto"/>
        <w:ind w:right="-79" w:firstLine="646"/>
        <w:rPr>
          <w:rFonts w:ascii="仿宋" w:eastAsia="仿宋" w:hAnsi="仿宋" w:cs="仿宋_GB2312"/>
          <w:sz w:val="32"/>
          <w:szCs w:val="32"/>
        </w:rPr>
      </w:pPr>
      <w:r w:rsidRPr="00162527">
        <w:rPr>
          <w:rFonts w:ascii="仿宋" w:eastAsia="仿宋" w:hAnsi="仿宋" w:cs="仿宋_GB2312" w:hint="eastAsia"/>
          <w:sz w:val="32"/>
          <w:szCs w:val="32"/>
        </w:rPr>
        <w:t>主要情况：财政项目补助资金落实到位</w:t>
      </w:r>
    </w:p>
    <w:p w:rsidR="00B31402" w:rsidRPr="00162527" w:rsidRDefault="00C90E42">
      <w:pPr>
        <w:spacing w:line="360" w:lineRule="auto"/>
        <w:ind w:right="-79" w:firstLineChars="200" w:firstLine="640"/>
        <w:rPr>
          <w:rFonts w:ascii="仿宋" w:eastAsia="仿宋" w:hAnsi="仿宋" w:cs="仿宋_GB2312"/>
          <w:sz w:val="32"/>
          <w:szCs w:val="32"/>
        </w:rPr>
      </w:pPr>
      <w:r w:rsidRPr="00162527">
        <w:rPr>
          <w:rFonts w:ascii="仿宋" w:eastAsia="仿宋" w:hAnsi="仿宋" w:cs="仿宋_GB2312" w:hint="eastAsia"/>
          <w:sz w:val="32"/>
          <w:szCs w:val="32"/>
        </w:rPr>
        <w:t>（7）项目资金拨付及时性</w:t>
      </w:r>
    </w:p>
    <w:p w:rsidR="00B31402" w:rsidRPr="00162527" w:rsidRDefault="00C90E42">
      <w:pPr>
        <w:spacing w:line="360" w:lineRule="auto"/>
        <w:ind w:right="-79" w:firstLine="646"/>
        <w:rPr>
          <w:rFonts w:ascii="仿宋" w:eastAsia="仿宋" w:hAnsi="仿宋" w:cs="仿宋_GB2312"/>
          <w:sz w:val="32"/>
          <w:szCs w:val="32"/>
        </w:rPr>
      </w:pPr>
      <w:r w:rsidRPr="00162527">
        <w:rPr>
          <w:rFonts w:ascii="仿宋" w:eastAsia="仿宋" w:hAnsi="仿宋" w:cs="仿宋_GB2312" w:hint="eastAsia"/>
          <w:sz w:val="32"/>
          <w:szCs w:val="32"/>
        </w:rPr>
        <w:t>主要情况：预算年度开始后，财政项目资金拨付及时</w:t>
      </w:r>
    </w:p>
    <w:p w:rsidR="00B31402" w:rsidRPr="00162527" w:rsidRDefault="00C90E42">
      <w:pPr>
        <w:spacing w:line="360" w:lineRule="auto"/>
        <w:ind w:left="646" w:right="-79"/>
        <w:rPr>
          <w:rFonts w:ascii="仿宋" w:eastAsia="仿宋" w:hAnsi="仿宋" w:cs="仿宋_GB2312"/>
          <w:sz w:val="32"/>
          <w:szCs w:val="32"/>
        </w:rPr>
      </w:pPr>
      <w:r w:rsidRPr="00162527">
        <w:rPr>
          <w:rFonts w:ascii="仿宋" w:eastAsia="仿宋" w:hAnsi="仿宋" w:cs="仿宋_GB2312" w:hint="eastAsia"/>
          <w:sz w:val="32"/>
          <w:szCs w:val="32"/>
        </w:rPr>
        <w:t>（8）项目资金到位率及预算执行率</w:t>
      </w:r>
    </w:p>
    <w:p w:rsidR="00B31402" w:rsidRPr="00162527" w:rsidRDefault="00C90E42">
      <w:pPr>
        <w:spacing w:line="360" w:lineRule="auto"/>
        <w:ind w:right="-79" w:firstLine="646"/>
        <w:rPr>
          <w:rFonts w:ascii="仿宋" w:eastAsia="仿宋" w:hAnsi="仿宋" w:cs="仿宋_GB2312"/>
          <w:sz w:val="32"/>
          <w:szCs w:val="32"/>
        </w:rPr>
      </w:pPr>
      <w:r w:rsidRPr="00162527">
        <w:rPr>
          <w:rFonts w:ascii="仿宋" w:eastAsia="仿宋" w:hAnsi="仿宋" w:cs="仿宋_GB2312" w:hint="eastAsia"/>
          <w:sz w:val="32"/>
          <w:szCs w:val="32"/>
        </w:rPr>
        <w:t>主要情况：项目资金2019年5月下达到位，2019年按规定使用项目资金97.23万元，到位率与预算执行率100%。</w:t>
      </w:r>
    </w:p>
    <w:p w:rsidR="00B31402" w:rsidRPr="00162527" w:rsidRDefault="00B31402">
      <w:pPr>
        <w:spacing w:line="360" w:lineRule="auto"/>
        <w:ind w:right="-79" w:firstLine="646"/>
        <w:rPr>
          <w:rFonts w:ascii="仿宋" w:eastAsia="仿宋" w:hAnsi="仿宋" w:cs="仿宋_GB2312"/>
          <w:sz w:val="32"/>
          <w:szCs w:val="32"/>
        </w:rPr>
      </w:pPr>
    </w:p>
    <w:p w:rsidR="00B31402" w:rsidRPr="00162527" w:rsidRDefault="00C90E42">
      <w:pPr>
        <w:spacing w:line="360" w:lineRule="auto"/>
        <w:ind w:right="-79" w:firstLine="646"/>
        <w:rPr>
          <w:rFonts w:ascii="仿宋" w:eastAsia="仿宋" w:hAnsi="仿宋" w:cs="仿宋_GB2312"/>
          <w:sz w:val="32"/>
          <w:szCs w:val="32"/>
        </w:rPr>
      </w:pPr>
      <w:r w:rsidRPr="00162527">
        <w:rPr>
          <w:rFonts w:ascii="仿宋" w:eastAsia="仿宋" w:hAnsi="仿宋" w:cs="仿宋_GB2312" w:hint="eastAsia"/>
          <w:sz w:val="32"/>
          <w:szCs w:val="32"/>
        </w:rPr>
        <w:t>（9）居民综合满意度</w:t>
      </w:r>
    </w:p>
    <w:p w:rsidR="00B31402" w:rsidRPr="00162527" w:rsidRDefault="00C90E42">
      <w:pPr>
        <w:spacing w:line="360" w:lineRule="auto"/>
        <w:ind w:right="-79" w:firstLine="646"/>
        <w:rPr>
          <w:rFonts w:ascii="仿宋" w:eastAsia="仿宋" w:hAnsi="仿宋" w:cs="仿宋_GB2312"/>
          <w:sz w:val="32"/>
          <w:szCs w:val="32"/>
        </w:rPr>
      </w:pPr>
      <w:r w:rsidRPr="00162527">
        <w:rPr>
          <w:rFonts w:ascii="仿宋" w:eastAsia="仿宋" w:hAnsi="仿宋" w:cs="仿宋_GB2312" w:hint="eastAsia"/>
          <w:sz w:val="32"/>
          <w:szCs w:val="32"/>
        </w:rPr>
        <w:t>主要情况：通过患者满意度调查，单位综合满意度率为95.47%。</w:t>
      </w:r>
    </w:p>
    <w:p w:rsidR="00B31402" w:rsidRPr="00162527" w:rsidRDefault="00C90E42">
      <w:pPr>
        <w:pStyle w:val="a9"/>
        <w:numPr>
          <w:ilvl w:val="0"/>
          <w:numId w:val="9"/>
        </w:numPr>
        <w:spacing w:line="580" w:lineRule="exact"/>
        <w:ind w:firstLineChars="0"/>
        <w:rPr>
          <w:rFonts w:ascii="黑体" w:eastAsia="黑体" w:hAnsi="黑体" w:cs="仿宋_GB2312"/>
          <w:sz w:val="32"/>
          <w:szCs w:val="32"/>
        </w:rPr>
      </w:pPr>
      <w:r w:rsidRPr="00162527">
        <w:rPr>
          <w:rFonts w:ascii="黑体" w:eastAsia="黑体" w:hAnsi="黑体" w:cs="仿宋_GB2312"/>
          <w:sz w:val="32"/>
          <w:szCs w:val="32"/>
        </w:rPr>
        <w:t>存在主要问题</w:t>
      </w:r>
    </w:p>
    <w:p w:rsidR="00B31402" w:rsidRPr="00162527" w:rsidRDefault="00C90E42">
      <w:pPr>
        <w:spacing w:line="580" w:lineRule="exact"/>
        <w:ind w:firstLineChars="200" w:firstLine="640"/>
        <w:rPr>
          <w:rFonts w:ascii="仿宋" w:eastAsia="仿宋" w:hAnsi="仿宋" w:cs="仿宋_GB2312"/>
          <w:sz w:val="32"/>
          <w:szCs w:val="32"/>
        </w:rPr>
      </w:pPr>
      <w:r w:rsidRPr="00162527">
        <w:rPr>
          <w:rFonts w:ascii="仿宋" w:eastAsia="仿宋" w:hAnsi="仿宋" w:cs="仿宋_GB2312" w:hint="eastAsia"/>
          <w:sz w:val="32"/>
          <w:szCs w:val="32"/>
        </w:rPr>
        <w:t>（一）组织管理方面</w:t>
      </w:r>
    </w:p>
    <w:p w:rsidR="00B31402" w:rsidRPr="00162527" w:rsidRDefault="00C90E42">
      <w:pPr>
        <w:spacing w:line="580" w:lineRule="exact"/>
        <w:ind w:firstLineChars="200" w:firstLine="640"/>
        <w:rPr>
          <w:rFonts w:ascii="仿宋" w:eastAsia="仿宋" w:hAnsi="仿宋" w:cs="仿宋_GB2312"/>
          <w:sz w:val="32"/>
          <w:szCs w:val="32"/>
        </w:rPr>
      </w:pPr>
      <w:r w:rsidRPr="00162527">
        <w:rPr>
          <w:rFonts w:ascii="仿宋" w:eastAsia="仿宋" w:hAnsi="仿宋" w:cs="仿宋_GB2312" w:hint="eastAsia"/>
          <w:sz w:val="32"/>
          <w:szCs w:val="32"/>
        </w:rPr>
        <w:t>1、操作设备人员变动频繁，交接工作跟不上，对培训、指导压力较大，无形增加了培训费用，影响了医疗服务能力的提升。</w:t>
      </w:r>
    </w:p>
    <w:p w:rsidR="00B31402" w:rsidRPr="00162527" w:rsidRDefault="00C90E42">
      <w:pPr>
        <w:spacing w:line="580" w:lineRule="exact"/>
        <w:ind w:firstLine="645"/>
        <w:rPr>
          <w:rFonts w:ascii="仿宋" w:eastAsia="仿宋" w:hAnsi="仿宋" w:cs="仿宋_GB2312"/>
          <w:sz w:val="32"/>
          <w:szCs w:val="32"/>
        </w:rPr>
      </w:pPr>
      <w:r w:rsidRPr="00162527">
        <w:rPr>
          <w:rFonts w:ascii="仿宋" w:eastAsia="仿宋" w:hAnsi="仿宋" w:cs="仿宋_GB2312" w:hint="eastAsia"/>
          <w:sz w:val="32"/>
          <w:szCs w:val="32"/>
        </w:rPr>
        <w:lastRenderedPageBreak/>
        <w:t>（二）财务管理方面</w:t>
      </w:r>
    </w:p>
    <w:p w:rsidR="00B31402" w:rsidRPr="00162527" w:rsidRDefault="00C90E42">
      <w:pPr>
        <w:spacing w:line="360" w:lineRule="auto"/>
        <w:ind w:firstLine="658"/>
        <w:jc w:val="left"/>
        <w:rPr>
          <w:rFonts w:ascii="仿宋" w:eastAsia="仿宋" w:hAnsi="仿宋" w:cs="仿宋_GB2312"/>
          <w:sz w:val="32"/>
          <w:szCs w:val="32"/>
        </w:rPr>
      </w:pPr>
      <w:r w:rsidRPr="00162527">
        <w:rPr>
          <w:rFonts w:ascii="仿宋" w:eastAsia="仿宋" w:hAnsi="仿宋" w:cs="仿宋_GB2312" w:hint="eastAsia"/>
          <w:sz w:val="32"/>
          <w:szCs w:val="32"/>
        </w:rPr>
        <w:t>1、财政指导力度不够，缺乏财务管理专家参与项目的评估。</w:t>
      </w:r>
    </w:p>
    <w:p w:rsidR="00B31402" w:rsidRPr="00162527" w:rsidRDefault="00C90E42">
      <w:pPr>
        <w:pStyle w:val="a9"/>
        <w:spacing w:line="580" w:lineRule="exact"/>
        <w:ind w:left="640" w:firstLineChars="0" w:firstLine="0"/>
        <w:rPr>
          <w:rFonts w:ascii="仿宋" w:eastAsia="仿宋" w:hAnsi="仿宋" w:cs="仿宋"/>
          <w:sz w:val="32"/>
          <w:szCs w:val="32"/>
        </w:rPr>
      </w:pPr>
      <w:r w:rsidRPr="00162527">
        <w:rPr>
          <w:rFonts w:ascii="仿宋" w:eastAsia="仿宋" w:hAnsi="仿宋" w:cs="仿宋" w:hint="eastAsia"/>
          <w:sz w:val="32"/>
          <w:szCs w:val="32"/>
        </w:rPr>
        <w:t>（三）居民综合满意度方面</w:t>
      </w:r>
    </w:p>
    <w:p w:rsidR="00B31402" w:rsidRPr="00162527" w:rsidRDefault="00C90E42">
      <w:pPr>
        <w:pStyle w:val="a9"/>
        <w:spacing w:line="580" w:lineRule="exact"/>
        <w:ind w:left="640" w:firstLineChars="0" w:firstLine="0"/>
        <w:rPr>
          <w:rFonts w:ascii="仿宋" w:eastAsia="仿宋" w:hAnsi="仿宋" w:cs="仿宋"/>
          <w:sz w:val="32"/>
          <w:szCs w:val="32"/>
        </w:rPr>
      </w:pPr>
      <w:r w:rsidRPr="00162527">
        <w:rPr>
          <w:rFonts w:ascii="仿宋" w:eastAsia="仿宋" w:hAnsi="仿宋" w:cs="仿宋" w:hint="eastAsia"/>
          <w:sz w:val="32"/>
          <w:szCs w:val="32"/>
        </w:rPr>
        <w:t>1、</w:t>
      </w:r>
      <w:r w:rsidRPr="00162527">
        <w:rPr>
          <w:rFonts w:ascii="仿宋" w:eastAsia="仿宋" w:hAnsi="仿宋" w:cs="仿宋_GB2312" w:hint="eastAsia"/>
          <w:sz w:val="32"/>
          <w:szCs w:val="32"/>
        </w:rPr>
        <w:t>少量居民对本单位医疗服务不太满意，就医体验感较差</w:t>
      </w:r>
      <w:r w:rsidR="008279B2" w:rsidRPr="00162527">
        <w:rPr>
          <w:rFonts w:ascii="仿宋" w:eastAsia="仿宋" w:hAnsi="仿宋" w:cs="仿宋_GB2312" w:hint="eastAsia"/>
          <w:sz w:val="32"/>
          <w:szCs w:val="32"/>
        </w:rPr>
        <w:t>。</w:t>
      </w:r>
    </w:p>
    <w:p w:rsidR="00B31402" w:rsidRPr="00162527" w:rsidRDefault="00C90E42">
      <w:pPr>
        <w:pStyle w:val="a9"/>
        <w:numPr>
          <w:ilvl w:val="0"/>
          <w:numId w:val="9"/>
        </w:numPr>
        <w:spacing w:line="580" w:lineRule="exact"/>
        <w:ind w:firstLineChars="0"/>
        <w:rPr>
          <w:rFonts w:ascii="黑体" w:eastAsia="黑体" w:hAnsi="黑体" w:cs="仿宋_GB2312"/>
          <w:sz w:val="32"/>
          <w:szCs w:val="32"/>
        </w:rPr>
      </w:pPr>
      <w:r w:rsidRPr="00162527">
        <w:rPr>
          <w:rFonts w:ascii="黑体" w:eastAsia="黑体" w:hAnsi="黑体" w:cs="仿宋_GB2312"/>
          <w:sz w:val="32"/>
          <w:szCs w:val="32"/>
        </w:rPr>
        <w:t>相关措施建议</w:t>
      </w:r>
    </w:p>
    <w:p w:rsidR="00B31402" w:rsidRPr="00162527" w:rsidRDefault="00C90E42">
      <w:pPr>
        <w:numPr>
          <w:ilvl w:val="0"/>
          <w:numId w:val="10"/>
        </w:numPr>
        <w:spacing w:line="580" w:lineRule="exact"/>
        <w:ind w:firstLineChars="200" w:firstLine="640"/>
        <w:rPr>
          <w:rFonts w:ascii="仿宋" w:eastAsia="仿宋" w:hAnsi="仿宋" w:cs="仿宋_GB2312"/>
          <w:sz w:val="32"/>
          <w:szCs w:val="32"/>
        </w:rPr>
      </w:pPr>
      <w:r w:rsidRPr="00162527">
        <w:rPr>
          <w:rFonts w:ascii="仿宋" w:eastAsia="仿宋" w:hAnsi="仿宋" w:cs="仿宋_GB2312" w:hint="eastAsia"/>
          <w:sz w:val="32"/>
          <w:szCs w:val="32"/>
        </w:rPr>
        <w:t>坚持医疗服务能力提升建设，强化公立医院主体责任。公立医院能力大小决定了服务水平的高低和国家政策落实的好坏，所以始终要坚持医疗服务能力提升建设不放松，尤其在卫生人力、设备资源方面要加强保障，稳定专业技术人员队伍。将运行经费纳入年度预算。</w:t>
      </w:r>
    </w:p>
    <w:p w:rsidR="00B31402" w:rsidRPr="00162527" w:rsidRDefault="00C90E42">
      <w:pPr>
        <w:spacing w:line="580" w:lineRule="exact"/>
        <w:ind w:firstLineChars="200" w:firstLine="640"/>
        <w:rPr>
          <w:rFonts w:ascii="仿宋" w:eastAsia="仿宋" w:hAnsi="仿宋" w:cs="仿宋_GB2312"/>
          <w:sz w:val="32"/>
          <w:szCs w:val="32"/>
        </w:rPr>
      </w:pPr>
      <w:r w:rsidRPr="00162527">
        <w:rPr>
          <w:rFonts w:ascii="仿宋" w:eastAsia="仿宋" w:hAnsi="仿宋" w:cs="仿宋_GB2312" w:hint="eastAsia"/>
          <w:sz w:val="32"/>
          <w:szCs w:val="32"/>
        </w:rPr>
        <w:t>（二）对于专用设备的操作人员进行定岗定位，多开展专业化培训，同时减少操作人员更换频率，促进操作人员业务水平的提升，从而达到对医疗服务能力的提升。</w:t>
      </w:r>
    </w:p>
    <w:p w:rsidR="00B31402" w:rsidRPr="00162527" w:rsidRDefault="00C90E42">
      <w:pPr>
        <w:spacing w:line="580" w:lineRule="exact"/>
        <w:ind w:firstLineChars="200" w:firstLine="640"/>
        <w:rPr>
          <w:rFonts w:ascii="仿宋" w:eastAsia="仿宋" w:hAnsi="仿宋" w:cs="仿宋_GB2312"/>
          <w:sz w:val="32"/>
          <w:szCs w:val="32"/>
        </w:rPr>
      </w:pPr>
      <w:r w:rsidRPr="00162527">
        <w:rPr>
          <w:rFonts w:ascii="仿宋" w:eastAsia="仿宋" w:hAnsi="仿宋" w:cs="仿宋_GB2312" w:hint="eastAsia"/>
          <w:sz w:val="32"/>
          <w:szCs w:val="32"/>
        </w:rPr>
        <w:t>（三）强化财务管理职能，确保资金使用规范。要始终高度重视项目资金管理和使用的重要性，加强财务监管，对发现的问题及时纠正，决不能逾越资金使用红线。财政要加快建立项目财务管理专家队伍，在日常督导、评估中对资金使用等方面进行相应指导。始终从严要求财务资金管理，掌握资金实际使用情况，确保项目资金安全规范使用。</w:t>
      </w:r>
    </w:p>
    <w:p w:rsidR="00B31402" w:rsidRPr="00162527" w:rsidRDefault="00C90E42">
      <w:pPr>
        <w:spacing w:line="580" w:lineRule="exact"/>
        <w:ind w:firstLineChars="200" w:firstLine="640"/>
        <w:rPr>
          <w:rFonts w:ascii="仿宋" w:eastAsia="仿宋" w:hAnsi="仿宋" w:cs="仿宋_GB2312"/>
          <w:sz w:val="32"/>
          <w:szCs w:val="32"/>
        </w:rPr>
      </w:pPr>
      <w:r w:rsidRPr="00162527">
        <w:rPr>
          <w:rFonts w:ascii="仿宋" w:eastAsia="仿宋" w:hAnsi="仿宋" w:cs="仿宋_GB2312" w:hint="eastAsia"/>
          <w:sz w:val="32"/>
          <w:szCs w:val="32"/>
        </w:rPr>
        <w:t>（三）狠抓薄弱补齐短板，提高项目实施质量。要统筹医院各科室发展状况，对于发展较弱的科室，资金的使用需</w:t>
      </w:r>
      <w:r w:rsidRPr="00162527">
        <w:rPr>
          <w:rFonts w:ascii="仿宋" w:eastAsia="仿宋" w:hAnsi="仿宋" w:cs="仿宋_GB2312" w:hint="eastAsia"/>
          <w:sz w:val="32"/>
          <w:szCs w:val="32"/>
        </w:rPr>
        <w:lastRenderedPageBreak/>
        <w:t>要有所倾斜，弥补科室间发展不平衡现象，从而促进服务能力、服务水平和服务质量的均衡发展，使医疗服务能力整体提升。</w:t>
      </w:r>
    </w:p>
    <w:p w:rsidR="00B31402" w:rsidRPr="00162527" w:rsidRDefault="00C90E42">
      <w:pPr>
        <w:spacing w:line="580" w:lineRule="exact"/>
        <w:ind w:firstLineChars="200" w:firstLine="640"/>
        <w:rPr>
          <w:rFonts w:ascii="仿宋" w:eastAsia="仿宋" w:hAnsi="仿宋" w:cs="仿宋_GB2312"/>
          <w:sz w:val="32"/>
          <w:szCs w:val="32"/>
        </w:rPr>
      </w:pPr>
      <w:r w:rsidRPr="00162527">
        <w:rPr>
          <w:rFonts w:ascii="仿宋" w:eastAsia="仿宋" w:hAnsi="仿宋" w:cs="仿宋_GB2312" w:hint="eastAsia"/>
          <w:sz w:val="32"/>
          <w:szCs w:val="32"/>
        </w:rPr>
        <w:t>（四）强化评估结果应用，严格落实奖惩制度。各地要认真研究国家和省级政策要求，熟悉国家规范，掌握各项政策要求，对项目督导和评估中发现问题要加大督查力度，促进整改落实，确保问题得到及时整改。根据自身特点，在新的财务管理要求下，积极探索资金拨付与评估结果的运用，评估奖惩做到常态化、制度化、标准化，体现工作任务、质量、效果并重，做到谁服务、谁受益，从而推动医疗服务能力提升项目持续健康发展。</w:t>
      </w:r>
    </w:p>
    <w:p w:rsidR="00B31402" w:rsidRDefault="00B31402">
      <w:pPr>
        <w:spacing w:line="580" w:lineRule="exact"/>
        <w:ind w:firstLineChars="200" w:firstLine="640"/>
        <w:rPr>
          <w:rFonts w:ascii="仿宋" w:eastAsia="仿宋" w:hAnsi="仿宋" w:cs="仿宋_GB2312"/>
          <w:sz w:val="32"/>
          <w:szCs w:val="32"/>
        </w:rPr>
      </w:pPr>
    </w:p>
    <w:p w:rsidR="00B31402" w:rsidRDefault="00B31402">
      <w:pPr>
        <w:spacing w:line="580" w:lineRule="exact"/>
        <w:ind w:firstLineChars="200" w:firstLine="640"/>
        <w:rPr>
          <w:rFonts w:ascii="仿宋" w:eastAsia="仿宋" w:hAnsi="仿宋" w:cs="仿宋_GB2312"/>
          <w:sz w:val="32"/>
          <w:szCs w:val="32"/>
        </w:rPr>
      </w:pPr>
    </w:p>
    <w:p w:rsidR="00B31402" w:rsidRDefault="00B31402">
      <w:pPr>
        <w:spacing w:line="580" w:lineRule="exact"/>
        <w:ind w:firstLineChars="200" w:firstLine="640"/>
        <w:rPr>
          <w:rFonts w:ascii="仿宋" w:eastAsia="仿宋" w:hAnsi="仿宋" w:cs="仿宋_GB2312"/>
          <w:sz w:val="32"/>
          <w:szCs w:val="32"/>
        </w:rPr>
      </w:pPr>
    </w:p>
    <w:p w:rsidR="00B31402" w:rsidRDefault="00B31402">
      <w:pPr>
        <w:spacing w:line="580" w:lineRule="exact"/>
        <w:ind w:firstLineChars="200" w:firstLine="640"/>
        <w:rPr>
          <w:rFonts w:ascii="仿宋" w:eastAsia="仿宋" w:hAnsi="仿宋" w:cs="仿宋_GB2312"/>
          <w:sz w:val="32"/>
          <w:szCs w:val="32"/>
        </w:rPr>
      </w:pPr>
    </w:p>
    <w:p w:rsidR="00B31402" w:rsidRDefault="00B31402">
      <w:pPr>
        <w:spacing w:line="580" w:lineRule="exact"/>
        <w:ind w:firstLineChars="200" w:firstLine="640"/>
        <w:rPr>
          <w:rFonts w:ascii="仿宋" w:eastAsia="仿宋" w:hAnsi="仿宋" w:cs="仿宋_GB2312"/>
          <w:sz w:val="32"/>
          <w:szCs w:val="32"/>
        </w:rPr>
      </w:pPr>
    </w:p>
    <w:p w:rsidR="00B31402" w:rsidRDefault="00B31402">
      <w:pPr>
        <w:spacing w:line="580" w:lineRule="exact"/>
        <w:ind w:firstLineChars="200" w:firstLine="640"/>
        <w:rPr>
          <w:rFonts w:ascii="仿宋" w:eastAsia="仿宋" w:hAnsi="仿宋" w:cs="仿宋_GB2312"/>
          <w:sz w:val="32"/>
          <w:szCs w:val="32"/>
        </w:rPr>
      </w:pPr>
    </w:p>
    <w:p w:rsidR="00B31402" w:rsidRDefault="00B31402">
      <w:pPr>
        <w:spacing w:line="580" w:lineRule="exact"/>
        <w:ind w:firstLineChars="200" w:firstLine="640"/>
        <w:rPr>
          <w:rFonts w:ascii="仿宋" w:eastAsia="仿宋" w:hAnsi="仿宋" w:cs="仿宋_GB2312"/>
          <w:sz w:val="32"/>
          <w:szCs w:val="32"/>
        </w:rPr>
      </w:pPr>
    </w:p>
    <w:p w:rsidR="00B31402" w:rsidRDefault="00B31402">
      <w:pPr>
        <w:spacing w:line="580" w:lineRule="exact"/>
        <w:ind w:firstLineChars="200" w:firstLine="640"/>
        <w:rPr>
          <w:rFonts w:ascii="仿宋" w:eastAsia="仿宋" w:hAnsi="仿宋" w:cs="仿宋_GB2312"/>
          <w:sz w:val="32"/>
          <w:szCs w:val="32"/>
        </w:rPr>
      </w:pPr>
    </w:p>
    <w:p w:rsidR="00B31402" w:rsidRDefault="00B31402">
      <w:pPr>
        <w:spacing w:line="580" w:lineRule="exact"/>
        <w:ind w:firstLineChars="200" w:firstLine="640"/>
        <w:rPr>
          <w:rFonts w:ascii="仿宋" w:eastAsia="仿宋" w:hAnsi="仿宋" w:cs="仿宋_GB2312"/>
          <w:sz w:val="32"/>
          <w:szCs w:val="32"/>
        </w:rPr>
      </w:pPr>
    </w:p>
    <w:p w:rsidR="00B31402" w:rsidRDefault="00B31402">
      <w:pPr>
        <w:spacing w:line="580" w:lineRule="exact"/>
        <w:ind w:firstLineChars="200" w:firstLine="640"/>
        <w:rPr>
          <w:rFonts w:ascii="仿宋" w:eastAsia="仿宋" w:hAnsi="仿宋" w:cs="仿宋_GB2312"/>
          <w:sz w:val="32"/>
          <w:szCs w:val="32"/>
        </w:rPr>
      </w:pPr>
    </w:p>
    <w:p w:rsidR="006A2DA3" w:rsidRDefault="006A2DA3">
      <w:pPr>
        <w:spacing w:line="580" w:lineRule="exact"/>
        <w:ind w:firstLineChars="200" w:firstLine="640"/>
        <w:rPr>
          <w:rFonts w:ascii="仿宋" w:eastAsia="仿宋" w:hAnsi="仿宋" w:cs="仿宋_GB2312"/>
          <w:sz w:val="32"/>
          <w:szCs w:val="32"/>
        </w:rPr>
      </w:pPr>
    </w:p>
    <w:p w:rsidR="00061413" w:rsidRDefault="00061413" w:rsidP="00055944">
      <w:pPr>
        <w:spacing w:line="600" w:lineRule="exact"/>
        <w:outlineLvl w:val="0"/>
        <w:rPr>
          <w:rFonts w:ascii="黑体" w:eastAsia="黑体" w:hAnsi="黑体"/>
          <w:color w:val="000000"/>
          <w:sz w:val="44"/>
          <w:szCs w:val="44"/>
        </w:rPr>
      </w:pPr>
    </w:p>
    <w:p w:rsidR="006A2DA3" w:rsidRDefault="006A2DA3">
      <w:pPr>
        <w:spacing w:line="600" w:lineRule="exact"/>
        <w:jc w:val="center"/>
        <w:outlineLvl w:val="0"/>
        <w:rPr>
          <w:rFonts w:ascii="黑体" w:eastAsia="黑体" w:hAnsi="黑体"/>
          <w:color w:val="000000"/>
          <w:sz w:val="44"/>
          <w:szCs w:val="44"/>
        </w:rPr>
      </w:pPr>
    </w:p>
    <w:p w:rsidR="00B31402" w:rsidRDefault="00C90E42">
      <w:pPr>
        <w:spacing w:line="600" w:lineRule="exact"/>
        <w:jc w:val="center"/>
        <w:outlineLvl w:val="0"/>
        <w:rPr>
          <w:rStyle w:val="1Char"/>
          <w:rFonts w:ascii="黑体" w:eastAsia="黑体" w:hAnsi="黑体"/>
          <w:b w:val="0"/>
        </w:rPr>
      </w:pPr>
      <w:r>
        <w:rPr>
          <w:rFonts w:ascii="黑体" w:eastAsia="黑体" w:hAnsi="黑体" w:hint="eastAsia"/>
          <w:color w:val="000000"/>
          <w:sz w:val="44"/>
          <w:szCs w:val="44"/>
        </w:rPr>
        <w:t>第</w:t>
      </w:r>
      <w:r>
        <w:rPr>
          <w:rStyle w:val="1Char"/>
          <w:rFonts w:ascii="黑体" w:eastAsia="黑体" w:hAnsi="黑体" w:hint="eastAsia"/>
          <w:b w:val="0"/>
        </w:rPr>
        <w:t>五部分 附表</w:t>
      </w:r>
      <w:bookmarkEnd w:id="58"/>
      <w:bookmarkEnd w:id="59"/>
    </w:p>
    <w:p w:rsidR="00B31402" w:rsidRDefault="00B31402">
      <w:pPr>
        <w:spacing w:line="600" w:lineRule="exact"/>
        <w:jc w:val="center"/>
        <w:outlineLvl w:val="0"/>
        <w:rPr>
          <w:rFonts w:ascii="仿宋" w:eastAsia="仿宋" w:hAnsi="仿宋"/>
          <w:b/>
          <w:color w:val="000000"/>
          <w:sz w:val="44"/>
          <w:szCs w:val="44"/>
        </w:rPr>
      </w:pPr>
    </w:p>
    <w:p w:rsidR="00B31402" w:rsidRDefault="00C90E42">
      <w:pPr>
        <w:pStyle w:val="2"/>
        <w:rPr>
          <w:rFonts w:ascii="仿宋" w:eastAsia="仿宋" w:hAnsi="仿宋"/>
          <w:color w:val="000000"/>
        </w:rPr>
      </w:pPr>
      <w:bookmarkStart w:id="61" w:name="_Toc15396619"/>
      <w:r>
        <w:rPr>
          <w:rFonts w:ascii="仿宋" w:eastAsia="仿宋" w:hAnsi="仿宋" w:hint="eastAsia"/>
          <w:b w:val="0"/>
          <w:color w:val="000000"/>
        </w:rPr>
        <w:t>一、收</w:t>
      </w:r>
      <w:r>
        <w:rPr>
          <w:rStyle w:val="2Char"/>
          <w:rFonts w:ascii="仿宋" w:eastAsia="仿宋" w:hAnsi="仿宋" w:hint="eastAsia"/>
        </w:rPr>
        <w:t>入支出决算总表</w:t>
      </w:r>
      <w:bookmarkEnd w:id="61"/>
    </w:p>
    <w:p w:rsidR="00B31402" w:rsidRDefault="00C90E42">
      <w:pPr>
        <w:pStyle w:val="2"/>
        <w:rPr>
          <w:rFonts w:ascii="仿宋" w:eastAsia="仿宋" w:hAnsi="仿宋"/>
          <w:color w:val="000000"/>
        </w:rPr>
      </w:pPr>
      <w:bookmarkStart w:id="62" w:name="_Toc15396620"/>
      <w:r>
        <w:rPr>
          <w:rFonts w:ascii="仿宋" w:eastAsia="仿宋" w:hAnsi="仿宋" w:hint="eastAsia"/>
          <w:b w:val="0"/>
          <w:color w:val="000000"/>
        </w:rPr>
        <w:t>二、收</w:t>
      </w:r>
      <w:r>
        <w:rPr>
          <w:rStyle w:val="2Char"/>
          <w:rFonts w:ascii="仿宋" w:eastAsia="仿宋" w:hAnsi="仿宋" w:hint="eastAsia"/>
        </w:rPr>
        <w:t>入总表</w:t>
      </w:r>
      <w:bookmarkEnd w:id="62"/>
    </w:p>
    <w:p w:rsidR="00B31402" w:rsidRDefault="00C90E42">
      <w:pPr>
        <w:pStyle w:val="2"/>
        <w:rPr>
          <w:rFonts w:ascii="仿宋" w:eastAsia="仿宋" w:hAnsi="仿宋"/>
          <w:color w:val="000000"/>
        </w:rPr>
      </w:pPr>
      <w:bookmarkStart w:id="63" w:name="_Toc15396621"/>
      <w:r>
        <w:rPr>
          <w:rStyle w:val="2Char"/>
          <w:rFonts w:ascii="仿宋" w:eastAsia="仿宋" w:hAnsi="仿宋" w:hint="eastAsia"/>
        </w:rPr>
        <w:t>三、</w:t>
      </w:r>
      <w:r>
        <w:rPr>
          <w:rFonts w:ascii="仿宋" w:eastAsia="仿宋" w:hAnsi="仿宋" w:hint="eastAsia"/>
          <w:b w:val="0"/>
          <w:color w:val="000000"/>
        </w:rPr>
        <w:t>支</w:t>
      </w:r>
      <w:r>
        <w:rPr>
          <w:rStyle w:val="2Char"/>
          <w:rFonts w:ascii="仿宋" w:eastAsia="仿宋" w:hAnsi="仿宋" w:hint="eastAsia"/>
        </w:rPr>
        <w:t>出总表</w:t>
      </w:r>
      <w:bookmarkEnd w:id="63"/>
    </w:p>
    <w:p w:rsidR="00B31402" w:rsidRDefault="00C90E42">
      <w:pPr>
        <w:pStyle w:val="2"/>
        <w:rPr>
          <w:rFonts w:ascii="仿宋" w:eastAsia="仿宋" w:hAnsi="仿宋"/>
          <w:b w:val="0"/>
          <w:color w:val="000000"/>
        </w:rPr>
      </w:pPr>
      <w:bookmarkStart w:id="64" w:name="_Toc15396622"/>
      <w:r>
        <w:rPr>
          <w:rStyle w:val="2Char"/>
          <w:rFonts w:ascii="仿宋" w:eastAsia="仿宋" w:hAnsi="仿宋" w:hint="eastAsia"/>
        </w:rPr>
        <w:t>四、</w:t>
      </w:r>
      <w:r>
        <w:rPr>
          <w:rFonts w:ascii="仿宋" w:eastAsia="仿宋" w:hAnsi="仿宋" w:hint="eastAsia"/>
          <w:b w:val="0"/>
          <w:color w:val="000000"/>
        </w:rPr>
        <w:t>财</w:t>
      </w:r>
      <w:r>
        <w:rPr>
          <w:rStyle w:val="2Char"/>
          <w:rFonts w:ascii="仿宋" w:eastAsia="仿宋" w:hAnsi="仿宋" w:hint="eastAsia"/>
        </w:rPr>
        <w:t>政拨款收入支出决算总表</w:t>
      </w:r>
      <w:bookmarkEnd w:id="64"/>
    </w:p>
    <w:p w:rsidR="00B31402" w:rsidRDefault="00C90E42">
      <w:pPr>
        <w:pStyle w:val="2"/>
        <w:rPr>
          <w:rFonts w:ascii="仿宋" w:eastAsia="仿宋" w:hAnsi="仿宋"/>
          <w:color w:val="000000"/>
        </w:rPr>
      </w:pPr>
      <w:bookmarkStart w:id="65" w:name="_Toc15396623"/>
      <w:r>
        <w:rPr>
          <w:rStyle w:val="2Char"/>
          <w:rFonts w:ascii="仿宋" w:eastAsia="仿宋" w:hAnsi="仿宋" w:hint="eastAsia"/>
        </w:rPr>
        <w:t>五、</w:t>
      </w:r>
      <w:r>
        <w:rPr>
          <w:rFonts w:ascii="仿宋" w:eastAsia="仿宋" w:hAnsi="仿宋" w:hint="eastAsia"/>
          <w:b w:val="0"/>
          <w:color w:val="000000"/>
        </w:rPr>
        <w:t>财</w:t>
      </w:r>
      <w:r>
        <w:rPr>
          <w:rStyle w:val="2Char"/>
          <w:rFonts w:ascii="仿宋" w:eastAsia="仿宋" w:hAnsi="仿宋" w:hint="eastAsia"/>
        </w:rPr>
        <w:t>政拨款支出决算明细表（政府经济分类科目）</w:t>
      </w:r>
      <w:bookmarkEnd w:id="65"/>
    </w:p>
    <w:p w:rsidR="00B31402" w:rsidRDefault="00C90E42">
      <w:pPr>
        <w:pStyle w:val="2"/>
        <w:rPr>
          <w:rFonts w:ascii="仿宋" w:eastAsia="仿宋" w:hAnsi="仿宋"/>
          <w:color w:val="000000"/>
        </w:rPr>
      </w:pPr>
      <w:bookmarkStart w:id="66" w:name="_Toc15396624"/>
      <w:r>
        <w:rPr>
          <w:rStyle w:val="2Char"/>
          <w:rFonts w:ascii="仿宋" w:eastAsia="仿宋" w:hAnsi="仿宋" w:hint="eastAsia"/>
        </w:rPr>
        <w:t>六、</w:t>
      </w:r>
      <w:r>
        <w:rPr>
          <w:rFonts w:ascii="仿宋" w:eastAsia="仿宋" w:hAnsi="仿宋" w:hint="eastAsia"/>
          <w:b w:val="0"/>
          <w:color w:val="000000"/>
        </w:rPr>
        <w:t>一</w:t>
      </w:r>
      <w:r>
        <w:rPr>
          <w:rStyle w:val="2Char"/>
          <w:rFonts w:ascii="仿宋" w:eastAsia="仿宋" w:hAnsi="仿宋" w:hint="eastAsia"/>
        </w:rPr>
        <w:t>般公共预算财政拨款支出决算表</w:t>
      </w:r>
      <w:bookmarkEnd w:id="66"/>
    </w:p>
    <w:p w:rsidR="00B31402" w:rsidRDefault="00C90E42">
      <w:pPr>
        <w:pStyle w:val="2"/>
        <w:rPr>
          <w:rFonts w:ascii="仿宋" w:eastAsia="仿宋" w:hAnsi="仿宋"/>
          <w:color w:val="000000"/>
        </w:rPr>
      </w:pPr>
      <w:bookmarkStart w:id="67" w:name="_Toc15396625"/>
      <w:r>
        <w:rPr>
          <w:rStyle w:val="2Char"/>
          <w:rFonts w:ascii="仿宋" w:eastAsia="仿宋" w:hAnsi="仿宋" w:hint="eastAsia"/>
        </w:rPr>
        <w:t>七、</w:t>
      </w:r>
      <w:r>
        <w:rPr>
          <w:rFonts w:ascii="仿宋" w:eastAsia="仿宋" w:hAnsi="仿宋" w:hint="eastAsia"/>
          <w:b w:val="0"/>
          <w:color w:val="000000"/>
        </w:rPr>
        <w:t>一</w:t>
      </w:r>
      <w:r>
        <w:rPr>
          <w:rStyle w:val="2Char"/>
          <w:rFonts w:ascii="仿宋" w:eastAsia="仿宋" w:hAnsi="仿宋" w:hint="eastAsia"/>
        </w:rPr>
        <w:t>般公共预算财政拨款支出决算明细表</w:t>
      </w:r>
      <w:bookmarkEnd w:id="67"/>
    </w:p>
    <w:p w:rsidR="00B31402" w:rsidRDefault="00C90E42">
      <w:pPr>
        <w:pStyle w:val="2"/>
        <w:rPr>
          <w:rFonts w:ascii="仿宋" w:eastAsia="仿宋" w:hAnsi="仿宋"/>
          <w:color w:val="000000"/>
        </w:rPr>
      </w:pPr>
      <w:bookmarkStart w:id="68" w:name="_Toc15396626"/>
      <w:r>
        <w:rPr>
          <w:rStyle w:val="2Char"/>
          <w:rFonts w:ascii="仿宋" w:eastAsia="仿宋" w:hAnsi="仿宋" w:hint="eastAsia"/>
        </w:rPr>
        <w:t>八、</w:t>
      </w:r>
      <w:r>
        <w:rPr>
          <w:rFonts w:ascii="仿宋" w:eastAsia="仿宋" w:hAnsi="仿宋" w:hint="eastAsia"/>
          <w:b w:val="0"/>
          <w:color w:val="000000"/>
        </w:rPr>
        <w:t>一</w:t>
      </w:r>
      <w:r>
        <w:rPr>
          <w:rStyle w:val="2Char"/>
          <w:rFonts w:ascii="仿宋" w:eastAsia="仿宋" w:hAnsi="仿宋" w:hint="eastAsia"/>
        </w:rPr>
        <w:t>般公共预算财政拨款基本支出决算表</w:t>
      </w:r>
      <w:bookmarkEnd w:id="68"/>
    </w:p>
    <w:p w:rsidR="00B31402" w:rsidRDefault="00C90E42">
      <w:pPr>
        <w:pStyle w:val="2"/>
        <w:rPr>
          <w:rFonts w:ascii="仿宋" w:eastAsia="仿宋" w:hAnsi="仿宋"/>
          <w:color w:val="000000"/>
        </w:rPr>
      </w:pPr>
      <w:bookmarkStart w:id="69" w:name="_Toc15396627"/>
      <w:r>
        <w:rPr>
          <w:rStyle w:val="2Char"/>
          <w:rFonts w:ascii="仿宋" w:eastAsia="仿宋" w:hAnsi="仿宋" w:hint="eastAsia"/>
        </w:rPr>
        <w:t>九、</w:t>
      </w:r>
      <w:r>
        <w:rPr>
          <w:rFonts w:ascii="仿宋" w:eastAsia="仿宋" w:hAnsi="仿宋" w:hint="eastAsia"/>
          <w:b w:val="0"/>
          <w:color w:val="000000"/>
        </w:rPr>
        <w:t>一</w:t>
      </w:r>
      <w:r>
        <w:rPr>
          <w:rStyle w:val="2Char"/>
          <w:rFonts w:ascii="仿宋" w:eastAsia="仿宋" w:hAnsi="仿宋" w:hint="eastAsia"/>
        </w:rPr>
        <w:t>般公共预算财政拨款项目支出决算表</w:t>
      </w:r>
      <w:bookmarkEnd w:id="69"/>
    </w:p>
    <w:p w:rsidR="00B31402" w:rsidRDefault="00C90E42">
      <w:pPr>
        <w:pStyle w:val="2"/>
        <w:rPr>
          <w:rFonts w:ascii="仿宋" w:eastAsia="仿宋" w:hAnsi="仿宋"/>
          <w:color w:val="000000"/>
        </w:rPr>
      </w:pPr>
      <w:bookmarkStart w:id="70" w:name="_Toc15396628"/>
      <w:r>
        <w:rPr>
          <w:rStyle w:val="2Char"/>
          <w:rFonts w:ascii="仿宋" w:eastAsia="仿宋" w:hAnsi="仿宋" w:hint="eastAsia"/>
        </w:rPr>
        <w:t>十、</w:t>
      </w:r>
      <w:r>
        <w:rPr>
          <w:rFonts w:ascii="仿宋" w:eastAsia="仿宋" w:hAnsi="仿宋" w:hint="eastAsia"/>
          <w:b w:val="0"/>
          <w:color w:val="000000"/>
        </w:rPr>
        <w:t>一</w:t>
      </w:r>
      <w:r>
        <w:rPr>
          <w:rStyle w:val="2Char"/>
          <w:rFonts w:ascii="仿宋" w:eastAsia="仿宋" w:hAnsi="仿宋" w:hint="eastAsia"/>
        </w:rPr>
        <w:t>般公共预算财政拨款“三公”经费支出决算表</w:t>
      </w:r>
      <w:bookmarkEnd w:id="70"/>
    </w:p>
    <w:p w:rsidR="00B31402" w:rsidRDefault="00C90E42">
      <w:pPr>
        <w:pStyle w:val="2"/>
        <w:rPr>
          <w:rFonts w:ascii="仿宋" w:eastAsia="仿宋" w:hAnsi="仿宋"/>
          <w:color w:val="000000"/>
        </w:rPr>
      </w:pPr>
      <w:bookmarkStart w:id="71" w:name="_Toc15396629"/>
      <w:r>
        <w:rPr>
          <w:rStyle w:val="2Char"/>
          <w:rFonts w:ascii="仿宋" w:eastAsia="仿宋" w:hAnsi="仿宋" w:hint="eastAsia"/>
        </w:rPr>
        <w:t>十一、</w:t>
      </w:r>
      <w:r>
        <w:rPr>
          <w:rFonts w:ascii="仿宋" w:eastAsia="仿宋" w:hAnsi="仿宋" w:hint="eastAsia"/>
          <w:b w:val="0"/>
          <w:color w:val="000000"/>
        </w:rPr>
        <w:t>政</w:t>
      </w:r>
      <w:r>
        <w:rPr>
          <w:rStyle w:val="2Char"/>
          <w:rFonts w:ascii="仿宋" w:eastAsia="仿宋" w:hAnsi="仿宋" w:hint="eastAsia"/>
        </w:rPr>
        <w:t>府性基金预算财政拨款收入支出决算表</w:t>
      </w:r>
      <w:bookmarkEnd w:id="71"/>
    </w:p>
    <w:p w:rsidR="00B31402" w:rsidRDefault="00C90E42">
      <w:pPr>
        <w:pStyle w:val="2"/>
        <w:rPr>
          <w:rFonts w:ascii="仿宋" w:eastAsia="仿宋" w:hAnsi="仿宋"/>
          <w:color w:val="000000"/>
        </w:rPr>
      </w:pPr>
      <w:bookmarkStart w:id="72" w:name="_Toc15396630"/>
      <w:r>
        <w:rPr>
          <w:rStyle w:val="2Char"/>
          <w:rFonts w:ascii="仿宋" w:eastAsia="仿宋" w:hAnsi="仿宋" w:hint="eastAsia"/>
        </w:rPr>
        <w:t>十二、</w:t>
      </w:r>
      <w:r>
        <w:rPr>
          <w:rFonts w:ascii="仿宋" w:eastAsia="仿宋" w:hAnsi="仿宋" w:hint="eastAsia"/>
          <w:b w:val="0"/>
          <w:color w:val="000000"/>
        </w:rPr>
        <w:t>政</w:t>
      </w:r>
      <w:r>
        <w:rPr>
          <w:rStyle w:val="2Char"/>
          <w:rFonts w:ascii="仿宋" w:eastAsia="仿宋" w:hAnsi="仿宋" w:hint="eastAsia"/>
        </w:rPr>
        <w:t>府性基金预算财政拨款“三公”经费支出决算表</w:t>
      </w:r>
      <w:bookmarkEnd w:id="72"/>
    </w:p>
    <w:p w:rsidR="00B31402" w:rsidRDefault="00C90E42">
      <w:pPr>
        <w:pStyle w:val="2"/>
        <w:rPr>
          <w:rFonts w:ascii="仿宋" w:eastAsia="仿宋" w:hAnsi="仿宋"/>
          <w:color w:val="000000" w:themeColor="text1"/>
        </w:rPr>
      </w:pPr>
      <w:bookmarkStart w:id="73" w:name="_Toc15396631"/>
      <w:r>
        <w:rPr>
          <w:rStyle w:val="2Char"/>
          <w:rFonts w:ascii="仿宋" w:eastAsia="仿宋" w:hAnsi="仿宋" w:hint="eastAsia"/>
        </w:rPr>
        <w:t>十三、</w:t>
      </w:r>
      <w:r>
        <w:rPr>
          <w:rFonts w:ascii="仿宋" w:eastAsia="仿宋" w:hAnsi="仿宋" w:hint="eastAsia"/>
          <w:b w:val="0"/>
          <w:color w:val="000000"/>
        </w:rPr>
        <w:t>国</w:t>
      </w:r>
      <w:r>
        <w:rPr>
          <w:rStyle w:val="2Char"/>
          <w:rFonts w:ascii="仿宋" w:eastAsia="仿宋" w:hAnsi="仿宋" w:hint="eastAsia"/>
        </w:rPr>
        <w:t>有资本经营预算支出决算表</w:t>
      </w:r>
      <w:bookmarkEnd w:id="73"/>
    </w:p>
    <w:sectPr w:rsidR="00B31402" w:rsidSect="00B31402">
      <w:headerReference w:type="default" r:id="rId17"/>
      <w:footerReference w:type="default" r:id="rId18"/>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2A77" w:rsidRDefault="00892A77" w:rsidP="00B31402">
      <w:r>
        <w:separator/>
      </w:r>
    </w:p>
  </w:endnote>
  <w:endnote w:type="continuationSeparator" w:id="1">
    <w:p w:rsidR="00892A77" w:rsidRDefault="00892A77" w:rsidP="00B3140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楷体_GB2312">
    <w:altName w:val="Arial Unicode MS"/>
    <w:charset w:val="86"/>
    <w:family w:val="modern"/>
    <w:pitch w:val="fixed"/>
    <w:sig w:usb0="00000000"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172A52" w:rsidRDefault="00301BD5">
        <w:pPr>
          <w:pStyle w:val="a5"/>
          <w:jc w:val="center"/>
        </w:pPr>
        <w:fldSimple w:instr="PAGE   \* MERGEFORMAT">
          <w:r w:rsidR="00AD3150" w:rsidRPr="00AD3150">
            <w:rPr>
              <w:noProof/>
              <w:lang w:val="zh-CN"/>
            </w:rPr>
            <w:t>11</w:t>
          </w:r>
        </w:fldSimple>
      </w:p>
    </w:sdtContent>
  </w:sdt>
  <w:p w:rsidR="00172A52" w:rsidRDefault="00172A5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2A77" w:rsidRDefault="00892A77" w:rsidP="00B31402">
      <w:r>
        <w:separator/>
      </w:r>
    </w:p>
  </w:footnote>
  <w:footnote w:type="continuationSeparator" w:id="1">
    <w:p w:rsidR="00892A77" w:rsidRDefault="00892A77" w:rsidP="00B314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A52" w:rsidRDefault="00172A52">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81EB3EE"/>
    <w:multiLevelType w:val="singleLevel"/>
    <w:tmpl w:val="C81EB3EE"/>
    <w:lvl w:ilvl="0">
      <w:start w:val="1"/>
      <w:numFmt w:val="chineseCounting"/>
      <w:suff w:val="nothing"/>
      <w:lvlText w:val="（%1）"/>
      <w:lvlJc w:val="left"/>
      <w:rPr>
        <w:rFonts w:hint="eastAsia"/>
      </w:r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val="0"/>
        <w:bCs w:val="0"/>
        <w:sz w:val="32"/>
        <w:szCs w:val="32"/>
      </w:rPr>
    </w:lvl>
  </w:abstractNum>
  <w:abstractNum w:abstractNumId="4">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17F426B7"/>
    <w:multiLevelType w:val="multilevel"/>
    <w:tmpl w:val="17F426B7"/>
    <w:lvl w:ilvl="0">
      <w:start w:val="10"/>
      <w:numFmt w:val="japaneseCounting"/>
      <w:lvlText w:val="%1、"/>
      <w:lvlJc w:val="left"/>
      <w:pPr>
        <w:ind w:left="1429" w:hanging="720"/>
      </w:pPr>
      <w:rPr>
        <w:rFonts w:hint="default"/>
      </w:rPr>
    </w:lvl>
    <w:lvl w:ilvl="1">
      <w:start w:val="2"/>
      <w:numFmt w:val="decimal"/>
      <w:lvlText w:val="%2、"/>
      <w:lvlJc w:val="left"/>
      <w:pPr>
        <w:ind w:left="1849" w:hanging="720"/>
      </w:pPr>
      <w:rPr>
        <w:rFonts w:cs="楷体_GB2312" w:hint="default"/>
        <w:b/>
      </w:r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6">
    <w:nsid w:val="1CF92BE7"/>
    <w:multiLevelType w:val="multilevel"/>
    <w:tmpl w:val="1CF92BE7"/>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B5226B4"/>
    <w:multiLevelType w:val="multilevel"/>
    <w:tmpl w:val="2B5226B4"/>
    <w:lvl w:ilvl="0">
      <w:start w:val="1"/>
      <w:numFmt w:val="decimal"/>
      <w:pStyle w:val="B04"/>
      <w:suff w:val="nothing"/>
      <w:lvlText w:val="(%1)"/>
      <w:lvlJc w:val="left"/>
      <w:pPr>
        <w:ind w:left="500" w:firstLine="635"/>
      </w:pPr>
      <w:rPr>
        <w:rFonts w:hint="eastAsia"/>
      </w:rPr>
    </w:lvl>
    <w:lvl w:ilvl="1">
      <w:start w:val="1"/>
      <w:numFmt w:val="lowerLetter"/>
      <w:lvlText w:val="%2)"/>
      <w:lvlJc w:val="left"/>
      <w:pPr>
        <w:ind w:left="1040" w:hanging="420"/>
      </w:pPr>
    </w:lvl>
    <w:lvl w:ilvl="2">
      <w:start w:val="1"/>
      <w:numFmt w:val="lowerRoman"/>
      <w:lvlText w:val="%3."/>
      <w:lvlJc w:val="right"/>
      <w:pPr>
        <w:ind w:left="1460" w:hanging="420"/>
      </w:p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abstractNum w:abstractNumId="8">
    <w:nsid w:val="34F85EAF"/>
    <w:multiLevelType w:val="multilevel"/>
    <w:tmpl w:val="34F85EAF"/>
    <w:lvl w:ilvl="0">
      <w:start w:val="1"/>
      <w:numFmt w:val="chineseCountingThousand"/>
      <w:pStyle w:val="B01"/>
      <w:suff w:val="nothing"/>
      <w:lvlText w:val="%1、"/>
      <w:lvlJc w:val="left"/>
      <w:pPr>
        <w:ind w:left="1057" w:hanging="420"/>
      </w:pPr>
      <w:rPr>
        <w:rFonts w:hint="eastAsia"/>
      </w:rPr>
    </w:lvl>
    <w:lvl w:ilvl="1">
      <w:start w:val="1"/>
      <w:numFmt w:val="lowerLetter"/>
      <w:lvlText w:val="%2)"/>
      <w:lvlJc w:val="left"/>
      <w:pPr>
        <w:ind w:left="1477" w:hanging="420"/>
      </w:pPr>
    </w:lvl>
    <w:lvl w:ilvl="2">
      <w:start w:val="6"/>
      <w:numFmt w:val="japaneseCounting"/>
      <w:lvlText w:val="%3、"/>
      <w:lvlJc w:val="left"/>
      <w:pPr>
        <w:ind w:left="2197" w:hanging="720"/>
      </w:pPr>
      <w:rPr>
        <w:rFonts w:hint="default"/>
      </w:rPr>
    </w:lvl>
    <w:lvl w:ilvl="3">
      <w:start w:val="1"/>
      <w:numFmt w:val="decimal"/>
      <w:lvlText w:val="%4."/>
      <w:lvlJc w:val="left"/>
      <w:pPr>
        <w:ind w:left="2317" w:hanging="420"/>
      </w:pPr>
    </w:lvl>
    <w:lvl w:ilvl="4">
      <w:start w:val="1"/>
      <w:numFmt w:val="lowerLetter"/>
      <w:lvlText w:val="%5)"/>
      <w:lvlJc w:val="left"/>
      <w:pPr>
        <w:ind w:left="2737" w:hanging="420"/>
      </w:pPr>
    </w:lvl>
    <w:lvl w:ilvl="5">
      <w:start w:val="1"/>
      <w:numFmt w:val="lowerRoman"/>
      <w:lvlText w:val="%6."/>
      <w:lvlJc w:val="right"/>
      <w:pPr>
        <w:ind w:left="3157" w:hanging="420"/>
      </w:pPr>
    </w:lvl>
    <w:lvl w:ilvl="6">
      <w:start w:val="1"/>
      <w:numFmt w:val="decimal"/>
      <w:lvlText w:val="%7."/>
      <w:lvlJc w:val="left"/>
      <w:pPr>
        <w:ind w:left="3577" w:hanging="420"/>
      </w:pPr>
    </w:lvl>
    <w:lvl w:ilvl="7">
      <w:start w:val="1"/>
      <w:numFmt w:val="lowerLetter"/>
      <w:lvlText w:val="%8)"/>
      <w:lvlJc w:val="left"/>
      <w:pPr>
        <w:ind w:left="3997" w:hanging="420"/>
      </w:pPr>
    </w:lvl>
    <w:lvl w:ilvl="8">
      <w:start w:val="1"/>
      <w:numFmt w:val="lowerRoman"/>
      <w:lvlText w:val="%9."/>
      <w:lvlJc w:val="right"/>
      <w:pPr>
        <w:ind w:left="4417" w:hanging="420"/>
      </w:pPr>
    </w:lvl>
  </w:abstractNum>
  <w:abstractNum w:abstractNumId="9">
    <w:nsid w:val="56692474"/>
    <w:multiLevelType w:val="singleLevel"/>
    <w:tmpl w:val="56692474"/>
    <w:lvl w:ilvl="0">
      <w:start w:val="1"/>
      <w:numFmt w:val="decimal"/>
      <w:suff w:val="nothing"/>
      <w:lvlText w:val="（%1）"/>
      <w:lvlJc w:val="left"/>
    </w:lvl>
  </w:abstractNum>
  <w:num w:numId="1">
    <w:abstractNumId w:val="7"/>
  </w:num>
  <w:num w:numId="2">
    <w:abstractNumId w:val="8"/>
  </w:num>
  <w:num w:numId="3">
    <w:abstractNumId w:val="4"/>
  </w:num>
  <w:num w:numId="4">
    <w:abstractNumId w:val="1"/>
  </w:num>
  <w:num w:numId="5">
    <w:abstractNumId w:val="5"/>
  </w:num>
  <w:num w:numId="6">
    <w:abstractNumId w:val="3"/>
  </w:num>
  <w:num w:numId="7">
    <w:abstractNumId w:val="2"/>
  </w:num>
  <w:num w:numId="8">
    <w:abstractNumId w:val="9"/>
  </w:num>
  <w:num w:numId="9">
    <w:abstractNumId w:val="6"/>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1361C"/>
    <w:rsid w:val="000022A2"/>
    <w:rsid w:val="00002E93"/>
    <w:rsid w:val="00004816"/>
    <w:rsid w:val="0000518F"/>
    <w:rsid w:val="00005EF3"/>
    <w:rsid w:val="000217D3"/>
    <w:rsid w:val="000222C6"/>
    <w:rsid w:val="0002549F"/>
    <w:rsid w:val="00031D6C"/>
    <w:rsid w:val="0003646D"/>
    <w:rsid w:val="00040D9B"/>
    <w:rsid w:val="000514AB"/>
    <w:rsid w:val="00055944"/>
    <w:rsid w:val="00061413"/>
    <w:rsid w:val="000637AC"/>
    <w:rsid w:val="0006487A"/>
    <w:rsid w:val="00065F8F"/>
    <w:rsid w:val="000768F2"/>
    <w:rsid w:val="000814D0"/>
    <w:rsid w:val="00086D45"/>
    <w:rsid w:val="0009184B"/>
    <w:rsid w:val="0009593C"/>
    <w:rsid w:val="000A5725"/>
    <w:rsid w:val="000B047F"/>
    <w:rsid w:val="000B1CB5"/>
    <w:rsid w:val="000B40D6"/>
    <w:rsid w:val="000B5923"/>
    <w:rsid w:val="000B5A48"/>
    <w:rsid w:val="000B6FF3"/>
    <w:rsid w:val="000C0E61"/>
    <w:rsid w:val="000C3467"/>
    <w:rsid w:val="000C3CA6"/>
    <w:rsid w:val="000D1267"/>
    <w:rsid w:val="000D1D50"/>
    <w:rsid w:val="000D5782"/>
    <w:rsid w:val="000E6613"/>
    <w:rsid w:val="000E7119"/>
    <w:rsid w:val="00102616"/>
    <w:rsid w:val="00106444"/>
    <w:rsid w:val="00110B49"/>
    <w:rsid w:val="00112D91"/>
    <w:rsid w:val="00114E9B"/>
    <w:rsid w:val="00121230"/>
    <w:rsid w:val="0012136A"/>
    <w:rsid w:val="00125829"/>
    <w:rsid w:val="00140724"/>
    <w:rsid w:val="0014400B"/>
    <w:rsid w:val="0014729F"/>
    <w:rsid w:val="00156A32"/>
    <w:rsid w:val="001571A7"/>
    <w:rsid w:val="00157BAB"/>
    <w:rsid w:val="00162527"/>
    <w:rsid w:val="00163EAD"/>
    <w:rsid w:val="001654D1"/>
    <w:rsid w:val="0016655E"/>
    <w:rsid w:val="0017123F"/>
    <w:rsid w:val="00172A52"/>
    <w:rsid w:val="0018106D"/>
    <w:rsid w:val="001877A7"/>
    <w:rsid w:val="00191536"/>
    <w:rsid w:val="00196687"/>
    <w:rsid w:val="00196AD4"/>
    <w:rsid w:val="001978B3"/>
    <w:rsid w:val="001A61B3"/>
    <w:rsid w:val="001A672B"/>
    <w:rsid w:val="001B05DA"/>
    <w:rsid w:val="001B1495"/>
    <w:rsid w:val="001B5DC9"/>
    <w:rsid w:val="001C0962"/>
    <w:rsid w:val="001D1492"/>
    <w:rsid w:val="001D7531"/>
    <w:rsid w:val="001E737D"/>
    <w:rsid w:val="001F0592"/>
    <w:rsid w:val="001F7506"/>
    <w:rsid w:val="002006CD"/>
    <w:rsid w:val="002016B2"/>
    <w:rsid w:val="00202421"/>
    <w:rsid w:val="00202B36"/>
    <w:rsid w:val="00204B7A"/>
    <w:rsid w:val="002061B4"/>
    <w:rsid w:val="0021101A"/>
    <w:rsid w:val="0021715D"/>
    <w:rsid w:val="00220536"/>
    <w:rsid w:val="00222E7F"/>
    <w:rsid w:val="00225D6B"/>
    <w:rsid w:val="002265BA"/>
    <w:rsid w:val="002354A6"/>
    <w:rsid w:val="00235629"/>
    <w:rsid w:val="0024078E"/>
    <w:rsid w:val="0024458F"/>
    <w:rsid w:val="0024792B"/>
    <w:rsid w:val="00250117"/>
    <w:rsid w:val="00260C38"/>
    <w:rsid w:val="002616C0"/>
    <w:rsid w:val="0026204B"/>
    <w:rsid w:val="002662AA"/>
    <w:rsid w:val="002744CD"/>
    <w:rsid w:val="00275B34"/>
    <w:rsid w:val="00280496"/>
    <w:rsid w:val="00295495"/>
    <w:rsid w:val="00295AD5"/>
    <w:rsid w:val="002966CD"/>
    <w:rsid w:val="002A0C05"/>
    <w:rsid w:val="002B2613"/>
    <w:rsid w:val="002B706A"/>
    <w:rsid w:val="002C647B"/>
    <w:rsid w:val="002C6F44"/>
    <w:rsid w:val="002D11BD"/>
    <w:rsid w:val="002D1453"/>
    <w:rsid w:val="002E5280"/>
    <w:rsid w:val="002F1818"/>
    <w:rsid w:val="002F567B"/>
    <w:rsid w:val="00301BD5"/>
    <w:rsid w:val="00304191"/>
    <w:rsid w:val="0031084C"/>
    <w:rsid w:val="003140F1"/>
    <w:rsid w:val="003216A9"/>
    <w:rsid w:val="003275DF"/>
    <w:rsid w:val="00336FF3"/>
    <w:rsid w:val="00357A4A"/>
    <w:rsid w:val="00362904"/>
    <w:rsid w:val="00364272"/>
    <w:rsid w:val="0037013F"/>
    <w:rsid w:val="00380C92"/>
    <w:rsid w:val="00396971"/>
    <w:rsid w:val="003A484F"/>
    <w:rsid w:val="003A680F"/>
    <w:rsid w:val="003B0BE0"/>
    <w:rsid w:val="003B0C1B"/>
    <w:rsid w:val="003B57A3"/>
    <w:rsid w:val="003B688C"/>
    <w:rsid w:val="003C0291"/>
    <w:rsid w:val="003C39AE"/>
    <w:rsid w:val="003C7663"/>
    <w:rsid w:val="003C7B60"/>
    <w:rsid w:val="003D1FB2"/>
    <w:rsid w:val="003D3901"/>
    <w:rsid w:val="003D66DA"/>
    <w:rsid w:val="003E02EC"/>
    <w:rsid w:val="003E1310"/>
    <w:rsid w:val="003E2508"/>
    <w:rsid w:val="003E6F55"/>
    <w:rsid w:val="003F1727"/>
    <w:rsid w:val="003F6228"/>
    <w:rsid w:val="004051E4"/>
    <w:rsid w:val="00405B23"/>
    <w:rsid w:val="00406254"/>
    <w:rsid w:val="00410F69"/>
    <w:rsid w:val="004223DE"/>
    <w:rsid w:val="00434489"/>
    <w:rsid w:val="00437085"/>
    <w:rsid w:val="00443880"/>
    <w:rsid w:val="004464F4"/>
    <w:rsid w:val="00451B7E"/>
    <w:rsid w:val="00455A81"/>
    <w:rsid w:val="00455D13"/>
    <w:rsid w:val="00467721"/>
    <w:rsid w:val="00471401"/>
    <w:rsid w:val="00473F31"/>
    <w:rsid w:val="00476543"/>
    <w:rsid w:val="0048263A"/>
    <w:rsid w:val="00487E5D"/>
    <w:rsid w:val="00493055"/>
    <w:rsid w:val="00497151"/>
    <w:rsid w:val="004A711F"/>
    <w:rsid w:val="004B199D"/>
    <w:rsid w:val="004B4690"/>
    <w:rsid w:val="004C1B17"/>
    <w:rsid w:val="004D6434"/>
    <w:rsid w:val="004D7209"/>
    <w:rsid w:val="004E04C7"/>
    <w:rsid w:val="004E0A2D"/>
    <w:rsid w:val="004E206B"/>
    <w:rsid w:val="004E4533"/>
    <w:rsid w:val="004E6DF7"/>
    <w:rsid w:val="004E6F64"/>
    <w:rsid w:val="004F0FBD"/>
    <w:rsid w:val="004F1267"/>
    <w:rsid w:val="00504CE9"/>
    <w:rsid w:val="00505A47"/>
    <w:rsid w:val="00512FDA"/>
    <w:rsid w:val="00514EFD"/>
    <w:rsid w:val="00520DA0"/>
    <w:rsid w:val="00523A8B"/>
    <w:rsid w:val="00523FB4"/>
    <w:rsid w:val="005301D4"/>
    <w:rsid w:val="00532041"/>
    <w:rsid w:val="00535258"/>
    <w:rsid w:val="00537612"/>
    <w:rsid w:val="005411BF"/>
    <w:rsid w:val="00542AE6"/>
    <w:rsid w:val="00550846"/>
    <w:rsid w:val="005664BB"/>
    <w:rsid w:val="0057481D"/>
    <w:rsid w:val="005834D7"/>
    <w:rsid w:val="0058486E"/>
    <w:rsid w:val="005904D0"/>
    <w:rsid w:val="00593573"/>
    <w:rsid w:val="00597577"/>
    <w:rsid w:val="005A10CC"/>
    <w:rsid w:val="005A25A9"/>
    <w:rsid w:val="005A5B46"/>
    <w:rsid w:val="005C13F5"/>
    <w:rsid w:val="005D10F9"/>
    <w:rsid w:val="005D1C8B"/>
    <w:rsid w:val="005D5CED"/>
    <w:rsid w:val="005E5F60"/>
    <w:rsid w:val="005E6387"/>
    <w:rsid w:val="005F1A4C"/>
    <w:rsid w:val="005F5984"/>
    <w:rsid w:val="005F71D5"/>
    <w:rsid w:val="00605688"/>
    <w:rsid w:val="006070AF"/>
    <w:rsid w:val="00607E6C"/>
    <w:rsid w:val="006101B1"/>
    <w:rsid w:val="00614E44"/>
    <w:rsid w:val="00616094"/>
    <w:rsid w:val="00622830"/>
    <w:rsid w:val="00630AEF"/>
    <w:rsid w:val="006325F8"/>
    <w:rsid w:val="006329E6"/>
    <w:rsid w:val="00633DE5"/>
    <w:rsid w:val="00634C9A"/>
    <w:rsid w:val="006440E4"/>
    <w:rsid w:val="006519CD"/>
    <w:rsid w:val="00653C1F"/>
    <w:rsid w:val="006542D9"/>
    <w:rsid w:val="0066343B"/>
    <w:rsid w:val="00663F31"/>
    <w:rsid w:val="00664777"/>
    <w:rsid w:val="0067212D"/>
    <w:rsid w:val="006748A4"/>
    <w:rsid w:val="006817C1"/>
    <w:rsid w:val="00683E73"/>
    <w:rsid w:val="006856B1"/>
    <w:rsid w:val="00691802"/>
    <w:rsid w:val="00691EAC"/>
    <w:rsid w:val="00694DE5"/>
    <w:rsid w:val="006A2DA3"/>
    <w:rsid w:val="006A3141"/>
    <w:rsid w:val="006A5E34"/>
    <w:rsid w:val="006A7CE5"/>
    <w:rsid w:val="006B2422"/>
    <w:rsid w:val="006B28DB"/>
    <w:rsid w:val="006B2B9A"/>
    <w:rsid w:val="006C1937"/>
    <w:rsid w:val="006C535C"/>
    <w:rsid w:val="006E3EB2"/>
    <w:rsid w:val="006F020C"/>
    <w:rsid w:val="006F0480"/>
    <w:rsid w:val="006F13EA"/>
    <w:rsid w:val="00701C20"/>
    <w:rsid w:val="00704B7D"/>
    <w:rsid w:val="00705B92"/>
    <w:rsid w:val="007127B7"/>
    <w:rsid w:val="00722D94"/>
    <w:rsid w:val="00724E70"/>
    <w:rsid w:val="00725772"/>
    <w:rsid w:val="00726C7F"/>
    <w:rsid w:val="007408B8"/>
    <w:rsid w:val="007416B6"/>
    <w:rsid w:val="00746F48"/>
    <w:rsid w:val="00753259"/>
    <w:rsid w:val="0075404D"/>
    <w:rsid w:val="00756042"/>
    <w:rsid w:val="0076182A"/>
    <w:rsid w:val="00767B7E"/>
    <w:rsid w:val="007770C3"/>
    <w:rsid w:val="00784D24"/>
    <w:rsid w:val="00785FBA"/>
    <w:rsid w:val="00786E4A"/>
    <w:rsid w:val="007875EB"/>
    <w:rsid w:val="00793EFA"/>
    <w:rsid w:val="0079426B"/>
    <w:rsid w:val="007A4087"/>
    <w:rsid w:val="007B76C5"/>
    <w:rsid w:val="007C5587"/>
    <w:rsid w:val="007C6F38"/>
    <w:rsid w:val="007D2443"/>
    <w:rsid w:val="007D312A"/>
    <w:rsid w:val="007D3F19"/>
    <w:rsid w:val="007E23B0"/>
    <w:rsid w:val="007F1991"/>
    <w:rsid w:val="007F25AC"/>
    <w:rsid w:val="007F28E5"/>
    <w:rsid w:val="007F2C2F"/>
    <w:rsid w:val="007F55FC"/>
    <w:rsid w:val="007F5665"/>
    <w:rsid w:val="007F59E6"/>
    <w:rsid w:val="00800112"/>
    <w:rsid w:val="00814726"/>
    <w:rsid w:val="0081693F"/>
    <w:rsid w:val="00817512"/>
    <w:rsid w:val="008178D1"/>
    <w:rsid w:val="0082329D"/>
    <w:rsid w:val="00823960"/>
    <w:rsid w:val="00824644"/>
    <w:rsid w:val="008253BB"/>
    <w:rsid w:val="008279B2"/>
    <w:rsid w:val="0083706E"/>
    <w:rsid w:val="008423A5"/>
    <w:rsid w:val="00842828"/>
    <w:rsid w:val="00847025"/>
    <w:rsid w:val="008476BF"/>
    <w:rsid w:val="00847A31"/>
    <w:rsid w:val="008505AA"/>
    <w:rsid w:val="00850625"/>
    <w:rsid w:val="00853718"/>
    <w:rsid w:val="00855221"/>
    <w:rsid w:val="00860645"/>
    <w:rsid w:val="00861FC5"/>
    <w:rsid w:val="00871F71"/>
    <w:rsid w:val="00877498"/>
    <w:rsid w:val="00885900"/>
    <w:rsid w:val="00885AF4"/>
    <w:rsid w:val="00890860"/>
    <w:rsid w:val="00892A77"/>
    <w:rsid w:val="008939CD"/>
    <w:rsid w:val="008B768C"/>
    <w:rsid w:val="008C0690"/>
    <w:rsid w:val="008C4DB1"/>
    <w:rsid w:val="008C4EAF"/>
    <w:rsid w:val="008C5176"/>
    <w:rsid w:val="008C7FD0"/>
    <w:rsid w:val="008E1DE7"/>
    <w:rsid w:val="008E643A"/>
    <w:rsid w:val="008E707C"/>
    <w:rsid w:val="008E749B"/>
    <w:rsid w:val="00900B08"/>
    <w:rsid w:val="00902155"/>
    <w:rsid w:val="00902FA3"/>
    <w:rsid w:val="00923564"/>
    <w:rsid w:val="0092392E"/>
    <w:rsid w:val="009270AD"/>
    <w:rsid w:val="009315F9"/>
    <w:rsid w:val="00935ABF"/>
    <w:rsid w:val="0093655D"/>
    <w:rsid w:val="00943D99"/>
    <w:rsid w:val="00946945"/>
    <w:rsid w:val="00951248"/>
    <w:rsid w:val="0095152F"/>
    <w:rsid w:val="00954492"/>
    <w:rsid w:val="009544D5"/>
    <w:rsid w:val="00954C49"/>
    <w:rsid w:val="009617B4"/>
    <w:rsid w:val="0097099F"/>
    <w:rsid w:val="00971997"/>
    <w:rsid w:val="00971FFC"/>
    <w:rsid w:val="0097364B"/>
    <w:rsid w:val="009743CF"/>
    <w:rsid w:val="00976A2F"/>
    <w:rsid w:val="00977BD5"/>
    <w:rsid w:val="0098660A"/>
    <w:rsid w:val="009931C3"/>
    <w:rsid w:val="00993561"/>
    <w:rsid w:val="00997D17"/>
    <w:rsid w:val="009A2D2B"/>
    <w:rsid w:val="009A6EC9"/>
    <w:rsid w:val="009B2C43"/>
    <w:rsid w:val="009B4EAE"/>
    <w:rsid w:val="009B7573"/>
    <w:rsid w:val="009C22F4"/>
    <w:rsid w:val="009C2E98"/>
    <w:rsid w:val="009C4B19"/>
    <w:rsid w:val="009D3447"/>
    <w:rsid w:val="009D4711"/>
    <w:rsid w:val="009D4C6B"/>
    <w:rsid w:val="009D5D22"/>
    <w:rsid w:val="009E7611"/>
    <w:rsid w:val="009F1185"/>
    <w:rsid w:val="009F18CD"/>
    <w:rsid w:val="009F2A13"/>
    <w:rsid w:val="00A04EB0"/>
    <w:rsid w:val="00A0670E"/>
    <w:rsid w:val="00A07321"/>
    <w:rsid w:val="00A13CC1"/>
    <w:rsid w:val="00A16847"/>
    <w:rsid w:val="00A237D8"/>
    <w:rsid w:val="00A268C4"/>
    <w:rsid w:val="00A307CD"/>
    <w:rsid w:val="00A40A00"/>
    <w:rsid w:val="00A4142F"/>
    <w:rsid w:val="00A55926"/>
    <w:rsid w:val="00A56DF2"/>
    <w:rsid w:val="00A67A06"/>
    <w:rsid w:val="00A67AB5"/>
    <w:rsid w:val="00A70A3D"/>
    <w:rsid w:val="00A7704F"/>
    <w:rsid w:val="00A91760"/>
    <w:rsid w:val="00A92BAD"/>
    <w:rsid w:val="00A93B00"/>
    <w:rsid w:val="00A93C21"/>
    <w:rsid w:val="00AA36A6"/>
    <w:rsid w:val="00AC3C6A"/>
    <w:rsid w:val="00AC514C"/>
    <w:rsid w:val="00AC778E"/>
    <w:rsid w:val="00AC7899"/>
    <w:rsid w:val="00AD0559"/>
    <w:rsid w:val="00AD3150"/>
    <w:rsid w:val="00AD5620"/>
    <w:rsid w:val="00AD787A"/>
    <w:rsid w:val="00AD7C1B"/>
    <w:rsid w:val="00AE16BA"/>
    <w:rsid w:val="00AE1CDE"/>
    <w:rsid w:val="00AE1EBE"/>
    <w:rsid w:val="00AF0595"/>
    <w:rsid w:val="00B03C9D"/>
    <w:rsid w:val="00B04883"/>
    <w:rsid w:val="00B060AE"/>
    <w:rsid w:val="00B072EE"/>
    <w:rsid w:val="00B079C4"/>
    <w:rsid w:val="00B10517"/>
    <w:rsid w:val="00B120E2"/>
    <w:rsid w:val="00B124B4"/>
    <w:rsid w:val="00B14E76"/>
    <w:rsid w:val="00B161B8"/>
    <w:rsid w:val="00B2048C"/>
    <w:rsid w:val="00B22674"/>
    <w:rsid w:val="00B27737"/>
    <w:rsid w:val="00B310B9"/>
    <w:rsid w:val="00B31402"/>
    <w:rsid w:val="00B31E80"/>
    <w:rsid w:val="00B35F3F"/>
    <w:rsid w:val="00B36242"/>
    <w:rsid w:val="00B36CBB"/>
    <w:rsid w:val="00B403B1"/>
    <w:rsid w:val="00B425E0"/>
    <w:rsid w:val="00B42A4F"/>
    <w:rsid w:val="00B440AA"/>
    <w:rsid w:val="00B44B70"/>
    <w:rsid w:val="00B4638F"/>
    <w:rsid w:val="00B50A25"/>
    <w:rsid w:val="00B53C56"/>
    <w:rsid w:val="00B551EB"/>
    <w:rsid w:val="00B77EA6"/>
    <w:rsid w:val="00B81598"/>
    <w:rsid w:val="00B82C4C"/>
    <w:rsid w:val="00B841F1"/>
    <w:rsid w:val="00B944B8"/>
    <w:rsid w:val="00B944D6"/>
    <w:rsid w:val="00B961C4"/>
    <w:rsid w:val="00BB37F1"/>
    <w:rsid w:val="00BB4DF0"/>
    <w:rsid w:val="00BB6BE8"/>
    <w:rsid w:val="00BB750D"/>
    <w:rsid w:val="00BC289F"/>
    <w:rsid w:val="00BC5361"/>
    <w:rsid w:val="00BC5460"/>
    <w:rsid w:val="00BC6B50"/>
    <w:rsid w:val="00BD0E25"/>
    <w:rsid w:val="00BD5EEF"/>
    <w:rsid w:val="00BD7F23"/>
    <w:rsid w:val="00BF5BD6"/>
    <w:rsid w:val="00BF66DF"/>
    <w:rsid w:val="00C03E31"/>
    <w:rsid w:val="00C063B2"/>
    <w:rsid w:val="00C102AF"/>
    <w:rsid w:val="00C24142"/>
    <w:rsid w:val="00C25ECA"/>
    <w:rsid w:val="00C304F2"/>
    <w:rsid w:val="00C3079D"/>
    <w:rsid w:val="00C33E72"/>
    <w:rsid w:val="00C346F8"/>
    <w:rsid w:val="00C354B2"/>
    <w:rsid w:val="00C35554"/>
    <w:rsid w:val="00C42709"/>
    <w:rsid w:val="00C533CC"/>
    <w:rsid w:val="00C5751C"/>
    <w:rsid w:val="00C61BFC"/>
    <w:rsid w:val="00C62B85"/>
    <w:rsid w:val="00C65438"/>
    <w:rsid w:val="00C72206"/>
    <w:rsid w:val="00C748A1"/>
    <w:rsid w:val="00C74974"/>
    <w:rsid w:val="00C8445D"/>
    <w:rsid w:val="00C90E42"/>
    <w:rsid w:val="00C91CBB"/>
    <w:rsid w:val="00C94A29"/>
    <w:rsid w:val="00CA0FFE"/>
    <w:rsid w:val="00CA4416"/>
    <w:rsid w:val="00CA6B33"/>
    <w:rsid w:val="00CB182E"/>
    <w:rsid w:val="00CB2FC0"/>
    <w:rsid w:val="00CB5211"/>
    <w:rsid w:val="00CC09B6"/>
    <w:rsid w:val="00CC1698"/>
    <w:rsid w:val="00CC666F"/>
    <w:rsid w:val="00CD1E1F"/>
    <w:rsid w:val="00CD1E3F"/>
    <w:rsid w:val="00CD2988"/>
    <w:rsid w:val="00CD3FDC"/>
    <w:rsid w:val="00CE222D"/>
    <w:rsid w:val="00CE44F6"/>
    <w:rsid w:val="00CE49DA"/>
    <w:rsid w:val="00CE62E1"/>
    <w:rsid w:val="00CE6351"/>
    <w:rsid w:val="00CE7B61"/>
    <w:rsid w:val="00D00095"/>
    <w:rsid w:val="00D14B61"/>
    <w:rsid w:val="00D20590"/>
    <w:rsid w:val="00D20620"/>
    <w:rsid w:val="00D26091"/>
    <w:rsid w:val="00D34AB6"/>
    <w:rsid w:val="00D34E7C"/>
    <w:rsid w:val="00D35489"/>
    <w:rsid w:val="00D3784C"/>
    <w:rsid w:val="00D44A49"/>
    <w:rsid w:val="00D51276"/>
    <w:rsid w:val="00D52D78"/>
    <w:rsid w:val="00D5546A"/>
    <w:rsid w:val="00D62FDF"/>
    <w:rsid w:val="00D7035F"/>
    <w:rsid w:val="00D7644F"/>
    <w:rsid w:val="00D8659A"/>
    <w:rsid w:val="00D92084"/>
    <w:rsid w:val="00DA0BD1"/>
    <w:rsid w:val="00DA65AC"/>
    <w:rsid w:val="00DA6D97"/>
    <w:rsid w:val="00DB1913"/>
    <w:rsid w:val="00DB4674"/>
    <w:rsid w:val="00DC410D"/>
    <w:rsid w:val="00DC68CA"/>
    <w:rsid w:val="00DC7CBA"/>
    <w:rsid w:val="00DC7EEF"/>
    <w:rsid w:val="00DD3EE2"/>
    <w:rsid w:val="00DD729E"/>
    <w:rsid w:val="00DD73B7"/>
    <w:rsid w:val="00DF0C3C"/>
    <w:rsid w:val="00DF28BC"/>
    <w:rsid w:val="00DF34B9"/>
    <w:rsid w:val="00DF35B8"/>
    <w:rsid w:val="00DF537E"/>
    <w:rsid w:val="00DF5D45"/>
    <w:rsid w:val="00E01053"/>
    <w:rsid w:val="00E07ACF"/>
    <w:rsid w:val="00E14183"/>
    <w:rsid w:val="00E21F84"/>
    <w:rsid w:val="00E221EF"/>
    <w:rsid w:val="00E331A1"/>
    <w:rsid w:val="00E33202"/>
    <w:rsid w:val="00E336A9"/>
    <w:rsid w:val="00E42D07"/>
    <w:rsid w:val="00E452A0"/>
    <w:rsid w:val="00E50624"/>
    <w:rsid w:val="00E50ED4"/>
    <w:rsid w:val="00E568DF"/>
    <w:rsid w:val="00E64269"/>
    <w:rsid w:val="00E6560A"/>
    <w:rsid w:val="00E742D6"/>
    <w:rsid w:val="00E74326"/>
    <w:rsid w:val="00E81B8F"/>
    <w:rsid w:val="00E82267"/>
    <w:rsid w:val="00E82E37"/>
    <w:rsid w:val="00E852E8"/>
    <w:rsid w:val="00EA010F"/>
    <w:rsid w:val="00EA7C07"/>
    <w:rsid w:val="00EB4935"/>
    <w:rsid w:val="00EC0B81"/>
    <w:rsid w:val="00EC11DF"/>
    <w:rsid w:val="00EC3B41"/>
    <w:rsid w:val="00EC5480"/>
    <w:rsid w:val="00EC63FA"/>
    <w:rsid w:val="00EC6644"/>
    <w:rsid w:val="00ED1B63"/>
    <w:rsid w:val="00ED3C1F"/>
    <w:rsid w:val="00ED4085"/>
    <w:rsid w:val="00ED420E"/>
    <w:rsid w:val="00ED6390"/>
    <w:rsid w:val="00ED644F"/>
    <w:rsid w:val="00EE2F57"/>
    <w:rsid w:val="00EF443D"/>
    <w:rsid w:val="00EF4C34"/>
    <w:rsid w:val="00EF5362"/>
    <w:rsid w:val="00EF67D3"/>
    <w:rsid w:val="00EF77C6"/>
    <w:rsid w:val="00F05438"/>
    <w:rsid w:val="00F05B8F"/>
    <w:rsid w:val="00F1361C"/>
    <w:rsid w:val="00F160C7"/>
    <w:rsid w:val="00F22E4C"/>
    <w:rsid w:val="00F31A04"/>
    <w:rsid w:val="00F332CF"/>
    <w:rsid w:val="00F36D8F"/>
    <w:rsid w:val="00F417B1"/>
    <w:rsid w:val="00F420EB"/>
    <w:rsid w:val="00F42440"/>
    <w:rsid w:val="00F602DF"/>
    <w:rsid w:val="00F74EC3"/>
    <w:rsid w:val="00F81FD9"/>
    <w:rsid w:val="00F841AA"/>
    <w:rsid w:val="00F85ECD"/>
    <w:rsid w:val="00F86F8E"/>
    <w:rsid w:val="00F91CA5"/>
    <w:rsid w:val="00F91E57"/>
    <w:rsid w:val="00F97B38"/>
    <w:rsid w:val="00FA23E8"/>
    <w:rsid w:val="00FA51EC"/>
    <w:rsid w:val="00FA648D"/>
    <w:rsid w:val="00FA6A87"/>
    <w:rsid w:val="00FB6A27"/>
    <w:rsid w:val="00FB7CA9"/>
    <w:rsid w:val="00FD3CC1"/>
    <w:rsid w:val="00FD3F3D"/>
    <w:rsid w:val="00FE155E"/>
    <w:rsid w:val="00FE6FCB"/>
    <w:rsid w:val="00FF1E02"/>
    <w:rsid w:val="00FF25CE"/>
    <w:rsid w:val="00FF30B4"/>
    <w:rsid w:val="018B6A0B"/>
    <w:rsid w:val="01F740EB"/>
    <w:rsid w:val="02E90134"/>
    <w:rsid w:val="0320246A"/>
    <w:rsid w:val="03F03132"/>
    <w:rsid w:val="040C6797"/>
    <w:rsid w:val="04277495"/>
    <w:rsid w:val="043600DF"/>
    <w:rsid w:val="058E30FE"/>
    <w:rsid w:val="06AC53DC"/>
    <w:rsid w:val="087B6FB7"/>
    <w:rsid w:val="09F43322"/>
    <w:rsid w:val="09FC317B"/>
    <w:rsid w:val="0AA35DAF"/>
    <w:rsid w:val="0AAE55ED"/>
    <w:rsid w:val="0B545A11"/>
    <w:rsid w:val="0B682FAB"/>
    <w:rsid w:val="0C9B6CF2"/>
    <w:rsid w:val="0CE202C5"/>
    <w:rsid w:val="0CE52C4D"/>
    <w:rsid w:val="0CFF2766"/>
    <w:rsid w:val="0D242172"/>
    <w:rsid w:val="0D6A2D8D"/>
    <w:rsid w:val="0DD20AE3"/>
    <w:rsid w:val="0FE21258"/>
    <w:rsid w:val="104C063D"/>
    <w:rsid w:val="105753CE"/>
    <w:rsid w:val="109663F6"/>
    <w:rsid w:val="10B53204"/>
    <w:rsid w:val="10C055FF"/>
    <w:rsid w:val="120478FE"/>
    <w:rsid w:val="123E6D77"/>
    <w:rsid w:val="142C6D5C"/>
    <w:rsid w:val="15280FE4"/>
    <w:rsid w:val="16BB723D"/>
    <w:rsid w:val="189C597A"/>
    <w:rsid w:val="195F2A20"/>
    <w:rsid w:val="19B33BA2"/>
    <w:rsid w:val="19CC0F9F"/>
    <w:rsid w:val="1CA300DD"/>
    <w:rsid w:val="1DE70EE4"/>
    <w:rsid w:val="1E9E6605"/>
    <w:rsid w:val="1EE738C7"/>
    <w:rsid w:val="1F132C3E"/>
    <w:rsid w:val="1F382D48"/>
    <w:rsid w:val="1F896641"/>
    <w:rsid w:val="20DD6E99"/>
    <w:rsid w:val="20DE46BE"/>
    <w:rsid w:val="21A20CBE"/>
    <w:rsid w:val="21BF2074"/>
    <w:rsid w:val="22105542"/>
    <w:rsid w:val="23952AF7"/>
    <w:rsid w:val="23957D8A"/>
    <w:rsid w:val="23AF0698"/>
    <w:rsid w:val="240371BF"/>
    <w:rsid w:val="24C76923"/>
    <w:rsid w:val="24D40402"/>
    <w:rsid w:val="26E01ADA"/>
    <w:rsid w:val="26ED430F"/>
    <w:rsid w:val="277177C4"/>
    <w:rsid w:val="27741CAF"/>
    <w:rsid w:val="27D57B7F"/>
    <w:rsid w:val="29576439"/>
    <w:rsid w:val="299437DF"/>
    <w:rsid w:val="29FD04D3"/>
    <w:rsid w:val="2C323B0F"/>
    <w:rsid w:val="2CC303EA"/>
    <w:rsid w:val="2DCB5D5A"/>
    <w:rsid w:val="2E1B2C84"/>
    <w:rsid w:val="2F64296C"/>
    <w:rsid w:val="2FCA53AB"/>
    <w:rsid w:val="30226986"/>
    <w:rsid w:val="319F7F4E"/>
    <w:rsid w:val="320B6114"/>
    <w:rsid w:val="3240369E"/>
    <w:rsid w:val="32EB187C"/>
    <w:rsid w:val="33655850"/>
    <w:rsid w:val="33F85997"/>
    <w:rsid w:val="343850CE"/>
    <w:rsid w:val="362E4E31"/>
    <w:rsid w:val="36EC3192"/>
    <w:rsid w:val="37BA43F8"/>
    <w:rsid w:val="3832053C"/>
    <w:rsid w:val="38FA49C6"/>
    <w:rsid w:val="3A540123"/>
    <w:rsid w:val="3B0073D5"/>
    <w:rsid w:val="3C0126DF"/>
    <w:rsid w:val="3CA07DE5"/>
    <w:rsid w:val="3D23596C"/>
    <w:rsid w:val="3DA36BE9"/>
    <w:rsid w:val="3E3200B7"/>
    <w:rsid w:val="3EB81733"/>
    <w:rsid w:val="3F122E81"/>
    <w:rsid w:val="40B803DE"/>
    <w:rsid w:val="41187002"/>
    <w:rsid w:val="419F7741"/>
    <w:rsid w:val="4209465B"/>
    <w:rsid w:val="424209B2"/>
    <w:rsid w:val="44862F7D"/>
    <w:rsid w:val="450D0BA9"/>
    <w:rsid w:val="45470A6D"/>
    <w:rsid w:val="45947BCD"/>
    <w:rsid w:val="45E848C6"/>
    <w:rsid w:val="46326805"/>
    <w:rsid w:val="486F2B53"/>
    <w:rsid w:val="49667BF4"/>
    <w:rsid w:val="4A22675E"/>
    <w:rsid w:val="4A7C4E33"/>
    <w:rsid w:val="4B5823DC"/>
    <w:rsid w:val="4B612C65"/>
    <w:rsid w:val="4CEB2A33"/>
    <w:rsid w:val="4E9B6B92"/>
    <w:rsid w:val="4EF44DBA"/>
    <w:rsid w:val="4FB8398B"/>
    <w:rsid w:val="4FE73863"/>
    <w:rsid w:val="502328D5"/>
    <w:rsid w:val="5067618B"/>
    <w:rsid w:val="5140616F"/>
    <w:rsid w:val="52254300"/>
    <w:rsid w:val="52BF14C9"/>
    <w:rsid w:val="52C43EB4"/>
    <w:rsid w:val="52F92D06"/>
    <w:rsid w:val="53BA073D"/>
    <w:rsid w:val="56216ADE"/>
    <w:rsid w:val="56AB7B9B"/>
    <w:rsid w:val="570F13CE"/>
    <w:rsid w:val="57184A07"/>
    <w:rsid w:val="57732F1E"/>
    <w:rsid w:val="57FE2E5F"/>
    <w:rsid w:val="5801250E"/>
    <w:rsid w:val="58FC0506"/>
    <w:rsid w:val="5A64320C"/>
    <w:rsid w:val="5ACA1605"/>
    <w:rsid w:val="5AD77044"/>
    <w:rsid w:val="5B357865"/>
    <w:rsid w:val="5B694D51"/>
    <w:rsid w:val="5F812B45"/>
    <w:rsid w:val="603B019C"/>
    <w:rsid w:val="61DA4BF1"/>
    <w:rsid w:val="62866D8B"/>
    <w:rsid w:val="62B34475"/>
    <w:rsid w:val="632D2AC2"/>
    <w:rsid w:val="648305F0"/>
    <w:rsid w:val="64A82DA1"/>
    <w:rsid w:val="660B241F"/>
    <w:rsid w:val="66177524"/>
    <w:rsid w:val="662E368E"/>
    <w:rsid w:val="69E65F48"/>
    <w:rsid w:val="6AFD0BE6"/>
    <w:rsid w:val="6AFE7D5D"/>
    <w:rsid w:val="6B23456A"/>
    <w:rsid w:val="6B305A45"/>
    <w:rsid w:val="6B7E1491"/>
    <w:rsid w:val="6C751C7A"/>
    <w:rsid w:val="6CA93EF7"/>
    <w:rsid w:val="6D9C38FC"/>
    <w:rsid w:val="6D9C7CA6"/>
    <w:rsid w:val="6E436264"/>
    <w:rsid w:val="6EB237C9"/>
    <w:rsid w:val="6EC9458C"/>
    <w:rsid w:val="6F010041"/>
    <w:rsid w:val="6F5D05A9"/>
    <w:rsid w:val="70312FB9"/>
    <w:rsid w:val="708828DB"/>
    <w:rsid w:val="70AD5319"/>
    <w:rsid w:val="70D84AF2"/>
    <w:rsid w:val="71271061"/>
    <w:rsid w:val="725D1FBE"/>
    <w:rsid w:val="73480BD7"/>
    <w:rsid w:val="73537548"/>
    <w:rsid w:val="75254662"/>
    <w:rsid w:val="753B0B8B"/>
    <w:rsid w:val="75D04EB0"/>
    <w:rsid w:val="765F72C1"/>
    <w:rsid w:val="7681720B"/>
    <w:rsid w:val="76B67074"/>
    <w:rsid w:val="77545E42"/>
    <w:rsid w:val="7786293A"/>
    <w:rsid w:val="79251BCB"/>
    <w:rsid w:val="7A676CF9"/>
    <w:rsid w:val="7AE81943"/>
    <w:rsid w:val="7B147278"/>
    <w:rsid w:val="7BF30537"/>
    <w:rsid w:val="7C7E7443"/>
    <w:rsid w:val="7DBF5EC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Subtitle" w:semiHidden="0" w:uiPriority="11" w:unhideWhenUsed="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1402"/>
    <w:pPr>
      <w:widowControl w:val="0"/>
      <w:jc w:val="both"/>
    </w:pPr>
    <w:rPr>
      <w:kern w:val="2"/>
      <w:sz w:val="21"/>
      <w:szCs w:val="24"/>
    </w:rPr>
  </w:style>
  <w:style w:type="paragraph" w:styleId="1">
    <w:name w:val="heading 1"/>
    <w:basedOn w:val="a"/>
    <w:next w:val="a"/>
    <w:link w:val="1Char"/>
    <w:uiPriority w:val="99"/>
    <w:qFormat/>
    <w:rsid w:val="00B31402"/>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B3140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B31402"/>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rsid w:val="00B31402"/>
    <w:pPr>
      <w:spacing w:beforeLines="30"/>
    </w:pPr>
    <w:rPr>
      <w:rFonts w:ascii="仿宋_GB2312" w:eastAsia="仿宋_GB2312"/>
      <w:kern w:val="0"/>
      <w:sz w:val="30"/>
    </w:rPr>
  </w:style>
  <w:style w:type="paragraph" w:styleId="30">
    <w:name w:val="toc 3"/>
    <w:basedOn w:val="a"/>
    <w:next w:val="a"/>
    <w:uiPriority w:val="39"/>
    <w:unhideWhenUsed/>
    <w:qFormat/>
    <w:rsid w:val="00B31402"/>
    <w:pPr>
      <w:tabs>
        <w:tab w:val="right" w:leader="dot" w:pos="8296"/>
      </w:tabs>
      <w:ind w:leftChars="400" w:left="840"/>
    </w:pPr>
  </w:style>
  <w:style w:type="paragraph" w:styleId="a4">
    <w:name w:val="Balloon Text"/>
    <w:basedOn w:val="a"/>
    <w:link w:val="Char0"/>
    <w:uiPriority w:val="99"/>
    <w:semiHidden/>
    <w:unhideWhenUsed/>
    <w:qFormat/>
    <w:rsid w:val="00B31402"/>
    <w:rPr>
      <w:sz w:val="18"/>
      <w:szCs w:val="18"/>
    </w:rPr>
  </w:style>
  <w:style w:type="paragraph" w:styleId="a5">
    <w:name w:val="footer"/>
    <w:basedOn w:val="a"/>
    <w:link w:val="Char1"/>
    <w:uiPriority w:val="99"/>
    <w:qFormat/>
    <w:rsid w:val="00B31402"/>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B31402"/>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B31402"/>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B31402"/>
    <w:pPr>
      <w:tabs>
        <w:tab w:val="right" w:leader="dot" w:pos="8296"/>
      </w:tabs>
      <w:ind w:leftChars="200" w:left="420"/>
    </w:pPr>
  </w:style>
  <w:style w:type="character" w:styleId="a7">
    <w:name w:val="Strong"/>
    <w:basedOn w:val="a0"/>
    <w:uiPriority w:val="99"/>
    <w:qFormat/>
    <w:rsid w:val="00B31402"/>
    <w:rPr>
      <w:b/>
    </w:rPr>
  </w:style>
  <w:style w:type="character" w:styleId="a8">
    <w:name w:val="Hyperlink"/>
    <w:basedOn w:val="a0"/>
    <w:uiPriority w:val="99"/>
    <w:unhideWhenUsed/>
    <w:qFormat/>
    <w:rsid w:val="00B31402"/>
    <w:rPr>
      <w:color w:val="0000FF" w:themeColor="hyperlink"/>
      <w:u w:val="single"/>
    </w:rPr>
  </w:style>
  <w:style w:type="character" w:customStyle="1" w:styleId="HeaderChar">
    <w:name w:val="Header Char"/>
    <w:basedOn w:val="a0"/>
    <w:uiPriority w:val="99"/>
    <w:semiHidden/>
    <w:qFormat/>
    <w:rsid w:val="00B31402"/>
    <w:rPr>
      <w:rFonts w:ascii="Times New Roman" w:hAnsi="Times New Roman"/>
      <w:sz w:val="18"/>
      <w:szCs w:val="18"/>
    </w:rPr>
  </w:style>
  <w:style w:type="character" w:customStyle="1" w:styleId="Char2">
    <w:name w:val="页眉 Char"/>
    <w:link w:val="a6"/>
    <w:uiPriority w:val="99"/>
    <w:semiHidden/>
    <w:qFormat/>
    <w:locked/>
    <w:rsid w:val="00B31402"/>
    <w:rPr>
      <w:sz w:val="18"/>
    </w:rPr>
  </w:style>
  <w:style w:type="character" w:customStyle="1" w:styleId="FooterChar">
    <w:name w:val="Footer Char"/>
    <w:basedOn w:val="a0"/>
    <w:uiPriority w:val="99"/>
    <w:semiHidden/>
    <w:qFormat/>
    <w:rsid w:val="00B31402"/>
    <w:rPr>
      <w:rFonts w:ascii="Times New Roman" w:hAnsi="Times New Roman"/>
      <w:sz w:val="18"/>
      <w:szCs w:val="18"/>
    </w:rPr>
  </w:style>
  <w:style w:type="character" w:customStyle="1" w:styleId="Char1">
    <w:name w:val="页脚 Char"/>
    <w:link w:val="a5"/>
    <w:uiPriority w:val="99"/>
    <w:qFormat/>
    <w:locked/>
    <w:rsid w:val="00B31402"/>
    <w:rPr>
      <w:sz w:val="18"/>
    </w:rPr>
  </w:style>
  <w:style w:type="character" w:customStyle="1" w:styleId="BodyTextChar">
    <w:name w:val="Body Text Char"/>
    <w:basedOn w:val="a0"/>
    <w:uiPriority w:val="99"/>
    <w:semiHidden/>
    <w:qFormat/>
    <w:rsid w:val="00B31402"/>
    <w:rPr>
      <w:rFonts w:ascii="Times New Roman" w:hAnsi="Times New Roman"/>
      <w:szCs w:val="24"/>
    </w:rPr>
  </w:style>
  <w:style w:type="character" w:customStyle="1" w:styleId="Char">
    <w:name w:val="正文文本 Char"/>
    <w:link w:val="a3"/>
    <w:uiPriority w:val="99"/>
    <w:qFormat/>
    <w:locked/>
    <w:rsid w:val="00B31402"/>
    <w:rPr>
      <w:rFonts w:ascii="仿宋_GB2312" w:eastAsia="仿宋_GB2312" w:hAnsi="Times New Roman"/>
      <w:sz w:val="24"/>
    </w:rPr>
  </w:style>
  <w:style w:type="paragraph" w:customStyle="1" w:styleId="Default">
    <w:name w:val="Default"/>
    <w:qFormat/>
    <w:rsid w:val="00B31402"/>
    <w:pPr>
      <w:widowControl w:val="0"/>
      <w:autoSpaceDE w:val="0"/>
      <w:autoSpaceDN w:val="0"/>
      <w:adjustRightInd w:val="0"/>
    </w:pPr>
    <w:rPr>
      <w:rFonts w:ascii="仿宋" w:eastAsia="仿宋" w:hAnsi="Calibri" w:cs="仿宋"/>
      <w:color w:val="000000"/>
      <w:sz w:val="24"/>
      <w:szCs w:val="24"/>
    </w:rPr>
  </w:style>
  <w:style w:type="paragraph" w:styleId="a9">
    <w:name w:val="List Paragraph"/>
    <w:basedOn w:val="a"/>
    <w:uiPriority w:val="34"/>
    <w:qFormat/>
    <w:rsid w:val="00B31402"/>
    <w:pPr>
      <w:ind w:firstLineChars="200" w:firstLine="420"/>
    </w:pPr>
  </w:style>
  <w:style w:type="character" w:customStyle="1" w:styleId="1Char">
    <w:name w:val="标题 1 Char"/>
    <w:basedOn w:val="a0"/>
    <w:link w:val="1"/>
    <w:uiPriority w:val="99"/>
    <w:qFormat/>
    <w:rsid w:val="00B31402"/>
    <w:rPr>
      <w:rFonts w:ascii="Times New Roman" w:hAnsi="Times New Roman"/>
      <w:b/>
      <w:bCs/>
      <w:kern w:val="44"/>
      <w:sz w:val="44"/>
      <w:szCs w:val="44"/>
    </w:rPr>
  </w:style>
  <w:style w:type="character" w:customStyle="1" w:styleId="2Char">
    <w:name w:val="标题 2 Char"/>
    <w:basedOn w:val="a0"/>
    <w:link w:val="2"/>
    <w:uiPriority w:val="99"/>
    <w:qFormat/>
    <w:rsid w:val="00B31402"/>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B3140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4"/>
    <w:uiPriority w:val="99"/>
    <w:semiHidden/>
    <w:qFormat/>
    <w:rsid w:val="00B31402"/>
    <w:rPr>
      <w:rFonts w:ascii="Times New Roman" w:hAnsi="Times New Roman"/>
      <w:kern w:val="2"/>
      <w:sz w:val="18"/>
      <w:szCs w:val="18"/>
    </w:rPr>
  </w:style>
  <w:style w:type="character" w:customStyle="1" w:styleId="3Char">
    <w:name w:val="标题 3 Char"/>
    <w:basedOn w:val="a0"/>
    <w:link w:val="3"/>
    <w:uiPriority w:val="9"/>
    <w:qFormat/>
    <w:rsid w:val="00B31402"/>
    <w:rPr>
      <w:rFonts w:ascii="Times New Roman" w:hAnsi="Times New Roman"/>
      <w:b/>
      <w:bCs/>
      <w:kern w:val="2"/>
      <w:sz w:val="32"/>
      <w:szCs w:val="32"/>
    </w:rPr>
  </w:style>
  <w:style w:type="character" w:customStyle="1" w:styleId="ca-11">
    <w:name w:val="ca-11"/>
    <w:basedOn w:val="a0"/>
    <w:qFormat/>
    <w:rsid w:val="00B31402"/>
    <w:rPr>
      <w:rFonts w:ascii="仿宋_GB2312" w:eastAsia="仿宋_GB2312" w:hint="eastAsia"/>
      <w:color w:val="000000"/>
      <w:sz w:val="32"/>
      <w:szCs w:val="32"/>
    </w:rPr>
  </w:style>
  <w:style w:type="paragraph" w:customStyle="1" w:styleId="B04">
    <w:name w:val="〖B04〗四级标题"/>
    <w:next w:val="a"/>
    <w:qFormat/>
    <w:rsid w:val="00B31402"/>
    <w:pPr>
      <w:widowControl w:val="0"/>
      <w:numPr>
        <w:numId w:val="1"/>
      </w:numPr>
      <w:spacing w:line="600" w:lineRule="exact"/>
      <w:outlineLvl w:val="3"/>
    </w:pPr>
    <w:rPr>
      <w:rFonts w:ascii="仿宋_GB2312" w:eastAsia="仿宋_GB2312" w:hAnsi="Calibri"/>
      <w:kern w:val="2"/>
      <w:sz w:val="32"/>
      <w:szCs w:val="32"/>
    </w:rPr>
  </w:style>
  <w:style w:type="paragraph" w:customStyle="1" w:styleId="C01">
    <w:name w:val="〖C01〗正文"/>
    <w:qFormat/>
    <w:rsid w:val="00B31402"/>
    <w:pPr>
      <w:widowControl w:val="0"/>
      <w:topLinePunct/>
      <w:spacing w:line="600" w:lineRule="exact"/>
      <w:ind w:firstLineChars="200" w:firstLine="637"/>
    </w:pPr>
    <w:rPr>
      <w:rFonts w:ascii="仿宋_GB2312" w:eastAsia="仿宋_GB2312" w:hAnsi="Calibri"/>
      <w:kern w:val="2"/>
      <w:sz w:val="32"/>
      <w:szCs w:val="32"/>
    </w:rPr>
  </w:style>
  <w:style w:type="paragraph" w:customStyle="1" w:styleId="B01">
    <w:name w:val="〖B01〗一级标题"/>
    <w:basedOn w:val="a"/>
    <w:next w:val="a"/>
    <w:qFormat/>
    <w:rsid w:val="00B31402"/>
    <w:pPr>
      <w:numPr>
        <w:numId w:val="2"/>
      </w:numPr>
      <w:topLinePunct/>
      <w:spacing w:line="600" w:lineRule="exact"/>
      <w:outlineLvl w:val="0"/>
    </w:pPr>
    <w:rPr>
      <w:rFonts w:ascii="黑体" w:eastAsia="黑体" w:hAnsi="Calibri"/>
      <w:sz w:val="32"/>
      <w:szCs w:val="32"/>
    </w:rPr>
  </w:style>
  <w:style w:type="character" w:customStyle="1" w:styleId="NormalCharacter">
    <w:name w:val="NormalCharacter"/>
    <w:qFormat/>
    <w:rsid w:val="00B31402"/>
    <w:rPr>
      <w:kern w:val="2"/>
      <w:sz w:val="24"/>
      <w:lang w:val="en-US" w:eastAsia="zh-CN"/>
    </w:rPr>
  </w:style>
</w:styles>
</file>

<file path=word/webSettings.xml><?xml version="1.0" encoding="utf-8"?>
<w:webSettings xmlns:r="http://schemas.openxmlformats.org/officeDocument/2006/relationships" xmlns:w="http://schemas.openxmlformats.org/wordprocessingml/2006/main">
  <w:divs>
    <w:div w:id="355083691">
      <w:bodyDiv w:val="1"/>
      <w:marLeft w:val="0"/>
      <w:marRight w:val="0"/>
      <w:marTop w:val="0"/>
      <w:marBottom w:val="0"/>
      <w:divBdr>
        <w:top w:val="none" w:sz="0" w:space="0" w:color="auto"/>
        <w:left w:val="none" w:sz="0" w:space="0" w:color="auto"/>
        <w:bottom w:val="none" w:sz="0" w:space="0" w:color="auto"/>
        <w:right w:val="none" w:sz="0" w:space="0" w:color="auto"/>
      </w:divBdr>
      <w:divsChild>
        <w:div w:id="1501895702">
          <w:marLeft w:val="0"/>
          <w:marRight w:val="0"/>
          <w:marTop w:val="0"/>
          <w:marBottom w:val="0"/>
          <w:divBdr>
            <w:top w:val="none" w:sz="0" w:space="0" w:color="auto"/>
            <w:left w:val="none" w:sz="0" w:space="0" w:color="auto"/>
            <w:bottom w:val="none" w:sz="0" w:space="0" w:color="auto"/>
            <w:right w:val="none" w:sz="0" w:space="0" w:color="auto"/>
          </w:divBdr>
        </w:div>
      </w:divsChild>
    </w:div>
    <w:div w:id="1446391116">
      <w:bodyDiv w:val="1"/>
      <w:marLeft w:val="0"/>
      <w:marRight w:val="0"/>
      <w:marTop w:val="0"/>
      <w:marBottom w:val="0"/>
      <w:divBdr>
        <w:top w:val="none" w:sz="0" w:space="0" w:color="auto"/>
        <w:left w:val="none" w:sz="0" w:space="0" w:color="auto"/>
        <w:bottom w:val="none" w:sz="0" w:space="0" w:color="auto"/>
        <w:right w:val="none" w:sz="0" w:space="0" w:color="auto"/>
      </w:divBdr>
      <w:divsChild>
        <w:div w:id="393629163">
          <w:marLeft w:val="0"/>
          <w:marRight w:val="0"/>
          <w:marTop w:val="0"/>
          <w:marBottom w:val="0"/>
          <w:divBdr>
            <w:top w:val="none" w:sz="0" w:space="0" w:color="auto"/>
            <w:left w:val="none" w:sz="0" w:space="0" w:color="auto"/>
            <w:bottom w:val="none" w:sz="0" w:space="0" w:color="auto"/>
            <w:right w:val="none" w:sz="0" w:space="0" w:color="auto"/>
          </w:divBdr>
        </w:div>
      </w:divsChild>
    </w:div>
    <w:div w:id="1630284390">
      <w:bodyDiv w:val="1"/>
      <w:marLeft w:val="0"/>
      <w:marRight w:val="0"/>
      <w:marTop w:val="0"/>
      <w:marBottom w:val="0"/>
      <w:divBdr>
        <w:top w:val="none" w:sz="0" w:space="0" w:color="auto"/>
        <w:left w:val="none" w:sz="0" w:space="0" w:color="auto"/>
        <w:bottom w:val="none" w:sz="0" w:space="0" w:color="auto"/>
        <w:right w:val="none" w:sz="0" w:space="0" w:color="auto"/>
      </w:divBdr>
      <w:divsChild>
        <w:div w:id="111359227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baike.baidu.com/item/%E5%9B%BD%E5%8A%A1%E9%99%A2%E5%8A%9E%E5%85%AC%E5%8E%85%E5%85%B3%E4%BA%8E%E5%8D%B0%E5%8F%91%E5%8C%BB%E7%96%97%E5%8D%AB%E7%94%9F%E9%A2%86%E5%9F%9F%E4%B8%AD%E5%A4%AE%E4%B8%8E%E5%9C%B0%E6%96%B9%E8%B4%A2%E6%94%BF%E4%BA%8B%E6%9D%83%E5%92%8C%E6%94%AF%E5%87%BA%E8%B4%A3%E4%BB%BB%E5%88%92%E5%88%86%E6%94%B9%E9%9D%A9%E6%96%B9%E6%A1%88%E7%9A%84%E9%80%9A%E7%9F%A5/22811824"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chart" Target="charts/chart2.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chart" Target="charts/chart1.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admin\Desktop\&#39292;&#29366;&#22270;&#34920;.xls"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admin\Desktop\&#39292;&#29366;&#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600" b="1" i="0" u="none" strike="noStrike" baseline="0">
                <a:solidFill>
                  <a:srgbClr val="000000"/>
                </a:solidFill>
                <a:latin typeface="宋体" panose="02010600030101010101" charset="-122"/>
                <a:ea typeface="宋体" panose="02010600030101010101" charset="-122"/>
                <a:cs typeface="宋体" panose="02010600030101010101" charset="-122"/>
              </a:rPr>
              <a:t>图6：一般公共预算财政拨款支出决算结构图</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9.8395536924067023E-2"/>
          <c:y val="6.4538166113090892E-2"/>
        </c:manualLayout>
      </c:layout>
    </c:title>
    <c:plotArea>
      <c:layout>
        <c:manualLayout>
          <c:layoutTarget val="inner"/>
          <c:xMode val="edge"/>
          <c:yMode val="edge"/>
          <c:x val="0.26554420940448031"/>
          <c:y val="0.49544072948328338"/>
          <c:w val="0.24611414530171324"/>
          <c:h val="0.22796352583586621"/>
        </c:manualLayout>
      </c:layout>
      <c:pieChart>
        <c:varyColors val="1"/>
        <c:ser>
          <c:idx val="0"/>
          <c:order val="0"/>
          <c:spPr>
            <a:solidFill>
              <a:schemeClr val="tx2">
                <a:lumMod val="40000"/>
                <a:lumOff val="60000"/>
              </a:schemeClr>
            </a:solidFill>
            <a:ln w="12700">
              <a:solidFill>
                <a:srgbClr val="000000"/>
              </a:solidFill>
              <a:prstDash val="solid"/>
            </a:ln>
          </c:spPr>
          <c:dPt>
            <c:idx val="2"/>
            <c:spPr>
              <a:solidFill>
                <a:schemeClr val="accent2">
                  <a:lumMod val="40000"/>
                  <a:lumOff val="60000"/>
                </a:schemeClr>
              </a:solidFill>
              <a:ln w="12700">
                <a:solidFill>
                  <a:srgbClr val="000000"/>
                </a:solidFill>
                <a:prstDash val="solid"/>
              </a:ln>
            </c:spPr>
          </c:dPt>
          <c:dPt>
            <c:idx val="3"/>
            <c:spPr>
              <a:solidFill>
                <a:schemeClr val="accent5">
                  <a:lumMod val="60000"/>
                  <a:lumOff val="40000"/>
                </a:schemeClr>
              </a:solidFill>
              <a:ln w="12700">
                <a:solidFill>
                  <a:srgbClr val="000000"/>
                </a:solidFill>
                <a:prstDash val="solid"/>
              </a:ln>
            </c:spPr>
          </c:dPt>
          <c:dPt>
            <c:idx val="4"/>
            <c:spPr>
              <a:solidFill>
                <a:schemeClr val="accent6">
                  <a:lumMod val="75000"/>
                </a:schemeClr>
              </a:solidFill>
              <a:ln w="12700">
                <a:solidFill>
                  <a:srgbClr val="000000"/>
                </a:solidFill>
                <a:prstDash val="solid"/>
              </a:ln>
            </c:spPr>
          </c:dPt>
          <c:dLbls>
            <c:dLbl>
              <c:idx val="0"/>
              <c:layout>
                <c:manualLayout>
                  <c:x val="-0.18714303758319312"/>
                  <c:y val="-0.19695047625424802"/>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000" b="0" i="0" u="none" strike="noStrike" baseline="0">
                        <a:solidFill>
                          <a:srgbClr val="000000"/>
                        </a:solidFill>
                        <a:latin typeface="宋体" panose="02010600030101010101" charset="-122"/>
                        <a:ea typeface="宋体" panose="02010600030101010101" charset="-122"/>
                        <a:cs typeface="宋体" panose="02010600030101010101" charset="-122"/>
                      </a:rPr>
                      <a:t>一般公共服务支出0.</a:t>
                    </a:r>
                    <a:r>
                      <a:rPr lang="en-US" altLang="zh-CN" sz="1000" b="0" i="0" u="none" strike="noStrike" baseline="0">
                        <a:solidFill>
                          <a:srgbClr val="000000"/>
                        </a:solidFill>
                        <a:latin typeface="宋体" panose="02010600030101010101" charset="-122"/>
                        <a:ea typeface="宋体" panose="02010600030101010101" charset="-122"/>
                        <a:cs typeface="宋体" panose="02010600030101010101" charset="-122"/>
                      </a:rPr>
                      <a:t>00</a:t>
                    </a:r>
                    <a:r>
                      <a:rPr sz="10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spPr>
                <a:noFill/>
                <a:ln>
                  <a:noFill/>
                </a:ln>
                <a:effectLst/>
              </c:spPr>
              <c:dLblPos val="bestFit"/>
              <c:showCatName val="1"/>
              <c:extLst>
                <c:ext xmlns:c15="http://schemas.microsoft.com/office/drawing/2012/chart" uri="{CE6537A1-D6FC-4f65-9D91-7224C49458BB}">
                  <c15:layout>
                    <c:manualLayout>
                      <c:w val="0.32293047355103"/>
                      <c:h val="0.0836390315480558"/>
                    </c:manualLayout>
                  </c15:layout>
                </c:ext>
              </c:extLst>
            </c:dLbl>
            <c:dLbl>
              <c:idx val="1"/>
              <c:layout>
                <c:manualLayout>
                  <c:x val="0.13690453937729494"/>
                  <c:y val="-0.13976403353629727"/>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000" b="0" i="0" u="none" strike="noStrike" baseline="0">
                        <a:solidFill>
                          <a:srgbClr val="000000"/>
                        </a:solidFill>
                        <a:latin typeface="宋体" panose="02010600030101010101" charset="-122"/>
                        <a:ea typeface="宋体" panose="02010600030101010101" charset="-122"/>
                        <a:cs typeface="宋体" panose="02010600030101010101" charset="-122"/>
                      </a:rPr>
                      <a:t>住房保障支出</a:t>
                    </a:r>
                    <a:r>
                      <a:rPr lang="en-US" altLang="zh-CN" sz="1000" b="0" i="0" u="none" strike="noStrike" baseline="0">
                        <a:solidFill>
                          <a:srgbClr val="000000"/>
                        </a:solidFill>
                        <a:latin typeface="宋体" panose="02010600030101010101" charset="-122"/>
                        <a:ea typeface="宋体" panose="02010600030101010101" charset="-122"/>
                        <a:cs typeface="宋体" panose="02010600030101010101" charset="-122"/>
                      </a:rPr>
                      <a:t>1.57</a:t>
                    </a:r>
                    <a:r>
                      <a:rPr sz="10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spPr>
                <a:noFill/>
                <a:ln>
                  <a:noFill/>
                </a:ln>
                <a:effectLst/>
              </c:spPr>
              <c:dLblPos val="bestFit"/>
              <c:showCatName val="1"/>
              <c:extLst>
                <c:ext xmlns:c15="http://schemas.microsoft.com/office/drawing/2012/chart" uri="{CE6537A1-D6FC-4f65-9D91-7224C49458BB}">
                  <c15:layout/>
                </c:ext>
              </c:extLst>
            </c:dLbl>
            <c:dLbl>
              <c:idx val="2"/>
              <c:layout>
                <c:manualLayout>
                  <c:x val="0.10991430292580502"/>
                  <c:y val="-3.2106462199736403E-2"/>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000" b="0" i="0" u="none" strike="noStrike" baseline="0">
                        <a:solidFill>
                          <a:srgbClr val="000000"/>
                        </a:solidFill>
                        <a:latin typeface="宋体" panose="02010600030101010101" charset="-122"/>
                        <a:ea typeface="宋体" panose="02010600030101010101" charset="-122"/>
                        <a:cs typeface="宋体" panose="02010600030101010101" charset="-122"/>
                      </a:rPr>
                      <a:t> 社会保障和就业支出</a:t>
                    </a:r>
                    <a:r>
                      <a:rPr lang="en-US" altLang="zh-CN" sz="1000" b="0" i="0" u="none" strike="noStrike" baseline="0">
                        <a:solidFill>
                          <a:srgbClr val="000000"/>
                        </a:solidFill>
                        <a:latin typeface="宋体" panose="02010600030101010101" charset="-122"/>
                        <a:ea typeface="宋体" panose="02010600030101010101" charset="-122"/>
                        <a:cs typeface="宋体" panose="02010600030101010101" charset="-122"/>
                      </a:rPr>
                      <a:t>4.60</a:t>
                    </a:r>
                    <a:r>
                      <a:rPr sz="10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spPr>
                <a:noFill/>
                <a:ln>
                  <a:noFill/>
                </a:ln>
                <a:effectLst/>
              </c:spPr>
              <c:dLblPos val="bestFit"/>
              <c:showCatName val="1"/>
              <c:extLst>
                <c:ext xmlns:c15="http://schemas.microsoft.com/office/drawing/2012/chart" uri="{CE6537A1-D6FC-4f65-9D91-7224C49458BB}">
                  <c15:layout/>
                </c:ext>
              </c:extLst>
            </c:dLbl>
            <c:dLbl>
              <c:idx val="3"/>
              <c:layout>
                <c:manualLayout>
                  <c:x val="0.10771386583064202"/>
                  <c:y val="7.3649606219226924E-3"/>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000" b="0" i="0" u="none" strike="noStrike" baseline="0">
                        <a:solidFill>
                          <a:srgbClr val="000000"/>
                        </a:solidFill>
                        <a:latin typeface="宋体" panose="02010600030101010101" charset="-122"/>
                        <a:ea typeface="宋体" panose="02010600030101010101" charset="-122"/>
                        <a:cs typeface="宋体" panose="02010600030101010101" charset="-122"/>
                      </a:rPr>
                      <a:t> 卫生健康支</a:t>
                    </a:r>
                    <a:r>
                      <a:rPr lang="zh-CN" altLang="en-US" sz="1000" b="0" i="0" u="none" strike="noStrike" baseline="0">
                        <a:solidFill>
                          <a:srgbClr val="000000"/>
                        </a:solidFill>
                        <a:latin typeface="宋体" panose="02010600030101010101" charset="-122"/>
                        <a:ea typeface="宋体" panose="02010600030101010101" charset="-122"/>
                        <a:cs typeface="宋体" panose="02010600030101010101" charset="-122"/>
                      </a:rPr>
                      <a:t>出</a:t>
                    </a:r>
                    <a:r>
                      <a:rPr lang="en-US" altLang="zh-CN" sz="1000" b="0" i="0" u="none" strike="noStrike" baseline="0">
                        <a:solidFill>
                          <a:srgbClr val="000000"/>
                        </a:solidFill>
                        <a:latin typeface="宋体" panose="02010600030101010101" charset="-122"/>
                        <a:ea typeface="宋体" panose="02010600030101010101" charset="-122"/>
                        <a:cs typeface="宋体" panose="02010600030101010101" charset="-122"/>
                      </a:rPr>
                      <a:t>93.83</a:t>
                    </a:r>
                    <a:r>
                      <a:rPr sz="10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spPr>
                <a:noFill/>
                <a:ln>
                  <a:noFill/>
                </a:ln>
                <a:effectLst/>
              </c:spPr>
              <c:dLblPos val="bestFit"/>
              <c:showCatName val="1"/>
              <c:extLst>
                <c:ext xmlns:c15="http://schemas.microsoft.com/office/drawing/2012/chart" uri="{CE6537A1-D6FC-4f65-9D91-7224C49458BB}">
                  <c15:layout/>
                </c:ext>
              </c:extLst>
            </c:dLbl>
            <c:dLbl>
              <c:idx val="4"/>
              <c:layout>
                <c:manualLayout>
                  <c:x val="-0.14328014095237757"/>
                  <c:y val="1.4088114260845793E-2"/>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000" b="0" i="0" u="none" strike="noStrike" baseline="0">
                        <a:solidFill>
                          <a:srgbClr val="000000"/>
                        </a:solidFill>
                        <a:latin typeface="宋体" panose="02010600030101010101" charset="-122"/>
                        <a:ea typeface="宋体" panose="02010600030101010101" charset="-122"/>
                        <a:cs typeface="宋体" panose="02010600030101010101" charset="-122"/>
                      </a:rPr>
                      <a:t>科学技术支出0.0</a:t>
                    </a:r>
                    <a:r>
                      <a:rPr lang="en-US" sz="1000" b="0" i="0" u="none" strike="noStrike" baseline="0">
                        <a:solidFill>
                          <a:srgbClr val="000000"/>
                        </a:solidFill>
                        <a:latin typeface="宋体" panose="02010600030101010101" charset="-122"/>
                        <a:ea typeface="宋体" panose="02010600030101010101" charset="-122"/>
                        <a:cs typeface="宋体" panose="02010600030101010101" charset="-122"/>
                      </a:rPr>
                      <a:t>0</a:t>
                    </a:r>
                    <a:r>
                      <a:rPr sz="10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numFmt formatCode="0.00%" sourceLinked="0"/>
              <c:spPr>
                <a:noFill/>
                <a:ln>
                  <a:noFill/>
                </a:ln>
                <a:effectLst/>
              </c:spPr>
              <c:dLblPos val="bestFit"/>
              <c:showCatName val="1"/>
              <c:extLst>
                <c:ext xmlns:c15="http://schemas.microsoft.com/office/drawing/2012/chart" uri="{CE6537A1-D6FC-4f65-9D91-7224C49458BB}">
                  <c15:layout/>
                </c:ext>
              </c:extLst>
            </c:dLbl>
            <c:numFmt formatCode="0.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bestFit"/>
            <c:showSerName val="1"/>
            <c:showPercent val="1"/>
            <c:showLeaderLines val="1"/>
            <c:extLst>
              <c:ext xmlns:c15="http://schemas.microsoft.com/office/drawing/2012/chart" uri="{CE6537A1-D6FC-4f65-9D91-7224C49458BB}">
                <c15:layout/>
                <c15:showLeaderLines val="1"/>
                <c15:leaderLines>
                  <c:spPr>
                    <a:ln w="9525" cap="flat" cmpd="sng" algn="ctr">
                      <a:solidFill>
                        <a:schemeClr val="tx1">
                          <a:shade val="95000"/>
                          <a:satMod val="105000"/>
                        </a:schemeClr>
                      </a:solidFill>
                      <a:prstDash val="solid"/>
                      <a:round/>
                    </a:ln>
                    <a:effectLst/>
                  </c:spPr>
                </c15:leaderLines>
              </c:ext>
            </c:extLst>
          </c:dLbls>
          <c:cat>
            <c:strRef>
              <c:f>[饼状图表.xls]Sheet1!$A$96:$A$100</c:f>
              <c:strCache>
                <c:ptCount val="5"/>
                <c:pt idx="0">
                  <c:v>一般公共服务支出</c:v>
                </c:pt>
                <c:pt idx="1">
                  <c:v>科学技术支出</c:v>
                </c:pt>
                <c:pt idx="2">
                  <c:v>社会保障和就业支出</c:v>
                </c:pt>
                <c:pt idx="3">
                  <c:v>卫生健康支出</c:v>
                </c:pt>
                <c:pt idx="4">
                  <c:v>住房保障支出</c:v>
                </c:pt>
              </c:strCache>
            </c:strRef>
          </c:cat>
          <c:val>
            <c:numRef>
              <c:f>[饼状图表.xls]Sheet1!$B$96:$B$100</c:f>
              <c:numCache>
                <c:formatCode>General</c:formatCode>
                <c:ptCount val="5"/>
                <c:pt idx="0">
                  <c:v>6.58</c:v>
                </c:pt>
                <c:pt idx="1">
                  <c:v>3.59</c:v>
                </c:pt>
                <c:pt idx="2">
                  <c:v>1270.94</c:v>
                </c:pt>
                <c:pt idx="3">
                  <c:v>13316.44</c:v>
                </c:pt>
                <c:pt idx="4">
                  <c:v>444.44</c:v>
                </c:pt>
              </c:numCache>
            </c:numRef>
          </c:val>
        </c:ser>
        <c:firstSliceAng val="0"/>
      </c:pieChart>
      <c:spPr>
        <a:noFill/>
        <a:ln>
          <a:noFill/>
        </a:ln>
        <a:effectLst/>
      </c:spPr>
    </c:plotArea>
    <c:legend>
      <c:legendPos val="r"/>
      <c:layout>
        <c:manualLayout>
          <c:xMode val="edge"/>
          <c:yMode val="edge"/>
          <c:x val="0.69526986784794387"/>
          <c:y val="0.44124857429470538"/>
          <c:w val="0.21750000000000044"/>
          <c:h val="0.34975000000000006"/>
        </c:manualLayout>
      </c:layout>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82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chart>
  <c:spPr>
    <a:solidFill>
      <a:srgbClr val="FFFFFF">
        <a:alpha val="100000"/>
      </a:srgbClr>
    </a:solidFill>
    <a:ln w="12700" cap="flat" cmpd="sng" algn="ctr">
      <a:solidFill>
        <a:srgbClr val="FFFFFF">
          <a:alpha val="100000"/>
        </a:srgbClr>
      </a:solidFill>
      <a:prstDash val="solid"/>
      <a:round/>
    </a:ln>
  </c:spPr>
  <c:txPr>
    <a:bodyPr rot="0" wrap="square" anchor="ctr" anchorCtr="1"/>
    <a:lstStyle/>
    <a:p>
      <a:pPr>
        <a:defRPr lang="zh-CN" sz="12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externalData r:id="rId1"/>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rot="0" spcFirstLastPara="0" vertOverflow="ellipsis" vert="horz" wrap="square" anchor="ctr" anchorCtr="1"/>
          <a:lstStyle/>
          <a:p>
            <a:pPr defTabSz="914400">
              <a:defRPr lang="zh-CN" sz="1600" b="1"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图7：“三公”经费财政拨款支出结构图</a:t>
            </a:r>
            <a:endParaRPr sz="1600" b="1"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20667799858350988"/>
          <c:y val="6.6717519685039403E-2"/>
        </c:manualLayout>
      </c:layout>
      <c:spPr>
        <a:noFill/>
        <a:ln w="3175">
          <a:noFill/>
        </a:ln>
      </c:spPr>
    </c:title>
    <c:plotArea>
      <c:layout>
        <c:manualLayout>
          <c:layoutTarget val="inner"/>
          <c:xMode val="edge"/>
          <c:yMode val="edge"/>
          <c:x val="0.23445610684005341"/>
          <c:y val="0.49240121580547247"/>
          <c:w val="0.24611414530171324"/>
          <c:h val="0.22796352583586604"/>
        </c:manualLayout>
      </c:layout>
      <c:pieChart>
        <c:varyColors val="1"/>
        <c:ser>
          <c:idx val="0"/>
          <c:order val="0"/>
          <c:spPr>
            <a:solidFill>
              <a:srgbClr val="9999FF">
                <a:alpha val="100000"/>
              </a:srgbClr>
            </a:solidFill>
            <a:ln w="12700">
              <a:solidFill>
                <a:srgbClr val="000000">
                  <a:alpha val="100000"/>
                </a:srgbClr>
              </a:solidFill>
              <a:prstDash val="solid"/>
            </a:ln>
          </c:spPr>
          <c:dPt>
            <c:idx val="0"/>
            <c:spPr>
              <a:solidFill>
                <a:schemeClr val="accent6">
                  <a:lumMod val="20000"/>
                  <a:lumOff val="80000"/>
                </a:schemeClr>
              </a:solidFill>
              <a:ln w="12700">
                <a:solidFill>
                  <a:srgbClr val="000000"/>
                </a:solidFill>
                <a:prstDash val="solid"/>
              </a:ln>
            </c:spPr>
          </c:dPt>
          <c:dPt>
            <c:idx val="1"/>
            <c:spPr>
              <a:solidFill>
                <a:schemeClr val="tx2">
                  <a:lumMod val="60000"/>
                  <a:lumOff val="40000"/>
                </a:schemeClr>
              </a:solidFill>
              <a:ln w="12700">
                <a:solidFill>
                  <a:srgbClr val="000000"/>
                </a:solidFill>
                <a:prstDash val="solid"/>
              </a:ln>
            </c:spPr>
          </c:dPt>
          <c:dPt>
            <c:idx val="2"/>
            <c:spPr>
              <a:solidFill>
                <a:schemeClr val="bg1">
                  <a:lumMod val="95000"/>
                </a:schemeClr>
              </a:solidFill>
              <a:ln w="12700">
                <a:solidFill>
                  <a:srgbClr val="000000"/>
                </a:solidFill>
                <a:prstDash val="solid"/>
              </a:ln>
            </c:spPr>
          </c:dPt>
          <c:dLbls>
            <c:dLbl>
              <c:idx val="0"/>
              <c:layout>
                <c:manualLayout>
                  <c:x val="-2.4551501371102593E-2"/>
                  <c:y val="-8.0063578609571709E-2"/>
                </c:manualLayout>
              </c:layout>
              <c:dLblPos val="bestFit"/>
              <c:showCatName val="1"/>
              <c:showPercent val="1"/>
              <c:separator>
</c:separator>
              <c:extLst>
                <c:ext xmlns:c15="http://schemas.microsoft.com/office/drawing/2012/chart" uri="{CE6537A1-D6FC-4f65-9D91-7224C49458BB}">
                  <c15:layout/>
                </c:ext>
              </c:extLst>
            </c:dLbl>
            <c:dLbl>
              <c:idx val="1"/>
              <c:layout>
                <c:manualLayout>
                  <c:x val="-0.19550842995474288"/>
                  <c:y val="3.7960112022575099E-2"/>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000" b="0" i="0" u="none" strike="noStrike" baseline="0">
                        <a:solidFill>
                          <a:srgbClr val="000000"/>
                        </a:solidFill>
                        <a:latin typeface="宋体" panose="02010600030101010101" charset="-122"/>
                        <a:ea typeface="宋体" panose="02010600030101010101" charset="-122"/>
                        <a:cs typeface="宋体" panose="02010600030101010101" charset="-122"/>
                      </a:rPr>
                      <a:t>公务用车购置及运行维护费</a:t>
                    </a:r>
                  </a:p>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en-US" altLang="zh-CN" sz="1000" b="0" i="0" u="none" strike="noStrike" baseline="0">
                        <a:solidFill>
                          <a:srgbClr val="000000"/>
                        </a:solidFill>
                        <a:latin typeface="宋体" panose="02010600030101010101" charset="-122"/>
                        <a:ea typeface="宋体" panose="02010600030101010101" charset="-122"/>
                        <a:cs typeface="宋体" panose="02010600030101010101" charset="-122"/>
                      </a:rPr>
                      <a:t>72.79</a:t>
                    </a:r>
                    <a:r>
                      <a:rPr sz="10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numFmt formatCode="0.00%" sourceLinked="0"/>
              <c:spPr>
                <a:noFill/>
                <a:ln>
                  <a:noFill/>
                </a:ln>
                <a:effectLst/>
              </c:spPr>
              <c:dLblPos val="bestFit"/>
              <c:showCatName val="1"/>
              <c:extLst>
                <c:ext xmlns:c15="http://schemas.microsoft.com/office/drawing/2012/chart" uri="{CE6537A1-D6FC-4f65-9D91-7224C49458BB}">
                  <c15:layout/>
                </c:ext>
              </c:extLst>
            </c:dLbl>
            <c:dLbl>
              <c:idx val="2"/>
              <c:layout>
                <c:manualLayout>
                  <c:x val="-8.0785846659187047E-2"/>
                  <c:y val="1.32312184381208E-2"/>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sz="1000" b="0" i="0" u="none" strike="noStrike" baseline="0">
                        <a:solidFill>
                          <a:srgbClr val="000000"/>
                        </a:solidFill>
                        <a:latin typeface="宋体" panose="02010600030101010101" charset="-122"/>
                        <a:ea typeface="宋体" panose="02010600030101010101" charset="-122"/>
                        <a:cs typeface="宋体" panose="02010600030101010101" charset="-122"/>
                      </a:rPr>
                      <a:t>公务接待费</a:t>
                    </a:r>
                  </a:p>
                  <a:p>
                    <a:pPr defTabSz="914400">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rPr lang="en-US" altLang="zh-CN" sz="1000" b="0" i="0" u="none" strike="noStrike" baseline="0">
                        <a:solidFill>
                          <a:srgbClr val="000000"/>
                        </a:solidFill>
                        <a:latin typeface="宋体" panose="02010600030101010101" charset="-122"/>
                        <a:ea typeface="宋体" panose="02010600030101010101" charset="-122"/>
                        <a:cs typeface="宋体" panose="02010600030101010101" charset="-122"/>
                      </a:rPr>
                      <a:t>27.21</a:t>
                    </a:r>
                    <a:r>
                      <a:rPr sz="10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numFmt formatCode="0.00%" sourceLinked="0"/>
              <c:spPr>
                <a:noFill/>
                <a:ln>
                  <a:noFill/>
                </a:ln>
                <a:effectLst/>
              </c:spPr>
              <c:dLblPos val="bestFit"/>
              <c:showCatName val="1"/>
              <c:extLst>
                <c:ext xmlns:c15="http://schemas.microsoft.com/office/drawing/2012/chart" uri="{CE6537A1-D6FC-4f65-9D91-7224C49458BB}">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bestFit"/>
            <c:showCatName val="1"/>
            <c:showPercent val="1"/>
            <c:separator>
</c:separator>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[饼状图表.xls]Sheet1!$A$105:$A$107</c:f>
              <c:strCache>
                <c:ptCount val="3"/>
                <c:pt idx="0">
                  <c:v>因公出国（境）费</c:v>
                </c:pt>
                <c:pt idx="1">
                  <c:v>公务用车购置及运行维护费</c:v>
                </c:pt>
                <c:pt idx="2">
                  <c:v>公务接待费</c:v>
                </c:pt>
              </c:strCache>
            </c:strRef>
          </c:cat>
          <c:val>
            <c:numRef>
              <c:f>[饼状图表.xls]Sheet1!$B$105:$B$107</c:f>
              <c:numCache>
                <c:formatCode>General</c:formatCode>
                <c:ptCount val="3"/>
                <c:pt idx="0">
                  <c:v>0</c:v>
                </c:pt>
                <c:pt idx="1">
                  <c:v>13.83</c:v>
                </c:pt>
                <c:pt idx="2">
                  <c:v>5.17</c:v>
                </c:pt>
              </c:numCache>
            </c:numRef>
          </c:val>
        </c:ser>
        <c:ser>
          <c:idx val="1"/>
          <c:order val="1"/>
          <c:tx>
            <c:strRef>
              <c:f>[饼状图表.xls]Sheet1!$A$106</c:f>
              <c:strCache>
                <c:ptCount val="1"/>
                <c:pt idx="0">
                  <c:v>公务用车购置及运行维护费</c:v>
                </c:pt>
              </c:strCache>
            </c:strRef>
          </c:tx>
          <c:spPr>
            <a:solidFill>
              <a:srgbClr val="993366">
                <a:alpha val="100000"/>
              </a:srgbClr>
            </a:solidFill>
            <a:ln w="12700">
              <a:solidFill>
                <a:srgbClr val="000000">
                  <a:alpha val="100000"/>
                </a:srgbClr>
              </a:solidFill>
              <a:prstDash val="solid"/>
            </a:ln>
          </c:spPr>
          <c:dPt>
            <c:idx val="0"/>
            <c:spPr>
              <a:solidFill>
                <a:srgbClr val="9999FF">
                  <a:alpha val="100000"/>
                </a:srgbClr>
              </a:solidFill>
              <a:ln w="12700">
                <a:solidFill>
                  <a:srgbClr val="000000">
                    <a:alpha val="100000"/>
                  </a:srgbClr>
                </a:solidFill>
                <a:prstDash val="solid"/>
              </a:ln>
            </c:spPr>
          </c:dPt>
          <c:dLbls>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bestFit"/>
            <c:showCatName val="1"/>
            <c:showPercent val="1"/>
            <c:separator>
</c:separator>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[饼状图表.xls]Sheet1!$A$105:$A$107</c:f>
              <c:strCache>
                <c:ptCount val="3"/>
                <c:pt idx="0">
                  <c:v>因公出国（境）费</c:v>
                </c:pt>
                <c:pt idx="1">
                  <c:v>公务用车购置及运行维护费</c:v>
                </c:pt>
                <c:pt idx="2">
                  <c:v>公务接待费</c:v>
                </c:pt>
              </c:strCache>
            </c:strRef>
          </c:cat>
          <c:val>
            <c:numRef>
              <c:f>[饼状图表.xls]Sheet1!$B$106</c:f>
              <c:numCache>
                <c:formatCode>General</c:formatCode>
                <c:ptCount val="1"/>
                <c:pt idx="0">
                  <c:v>13.83</c:v>
                </c:pt>
              </c:numCache>
            </c:numRef>
          </c:val>
        </c:ser>
        <c:ser>
          <c:idx val="2"/>
          <c:order val="2"/>
          <c:tx>
            <c:strRef>
              <c:f>[饼状图表.xls]Sheet1!$A$107</c:f>
              <c:strCache>
                <c:ptCount val="1"/>
                <c:pt idx="0">
                  <c:v>公务接待费</c:v>
                </c:pt>
              </c:strCache>
            </c:strRef>
          </c:tx>
          <c:spPr>
            <a:solidFill>
              <a:srgbClr val="FFFFCC">
                <a:alpha val="100000"/>
              </a:srgbClr>
            </a:solidFill>
            <a:ln w="12700">
              <a:solidFill>
                <a:srgbClr val="000000">
                  <a:alpha val="100000"/>
                </a:srgbClr>
              </a:solidFill>
              <a:prstDash val="solid"/>
            </a:ln>
          </c:spPr>
          <c:dPt>
            <c:idx val="0"/>
            <c:spPr>
              <a:solidFill>
                <a:srgbClr val="9999FF">
                  <a:alpha val="100000"/>
                </a:srgbClr>
              </a:solidFill>
              <a:ln w="12700">
                <a:solidFill>
                  <a:srgbClr val="000000">
                    <a:alpha val="100000"/>
                  </a:srgbClr>
                </a:solidFill>
                <a:prstDash val="solid"/>
              </a:ln>
            </c:spPr>
          </c:dPt>
          <c:dLbls>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endParaRPr lang="zh-CN"/>
              </a:p>
            </c:txPr>
            <c:dLblPos val="bestFit"/>
            <c:showCatName val="1"/>
            <c:showPercent val="1"/>
            <c:separator>
</c:separator>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[饼状图表.xls]Sheet1!$A$105:$A$107</c:f>
              <c:strCache>
                <c:ptCount val="3"/>
                <c:pt idx="0">
                  <c:v>因公出国（境）费</c:v>
                </c:pt>
                <c:pt idx="1">
                  <c:v>公务用车购置及运行维护费</c:v>
                </c:pt>
                <c:pt idx="2">
                  <c:v>公务接待费</c:v>
                </c:pt>
              </c:strCache>
            </c:strRef>
          </c:cat>
          <c:val>
            <c:numRef>
              <c:f>[饼状图表.xls]Sheet1!$B$107</c:f>
              <c:numCache>
                <c:formatCode>General</c:formatCode>
                <c:ptCount val="1"/>
                <c:pt idx="0">
                  <c:v>5.17</c:v>
                </c:pt>
              </c:numCache>
            </c:numRef>
          </c:val>
        </c:ser>
        <c:firstSliceAng val="0"/>
      </c:pieChart>
      <c:spPr>
        <a:noFill/>
        <a:ln>
          <a:noFill/>
        </a:ln>
        <a:effectLst/>
      </c:spPr>
    </c:plotArea>
    <c:legend>
      <c:legendPos val="r"/>
      <c:layout>
        <c:manualLayout>
          <c:xMode val="edge"/>
          <c:yMode val="edge"/>
          <c:x val="0.56662700495771401"/>
          <c:y val="0.54572965879265101"/>
          <c:w val="0.32200000000000112"/>
          <c:h val="0.29625000000000001"/>
        </c:manualLayout>
      </c:layout>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825" b="0" i="0" u="none" strike="noStrike" kern="1200" baseline="0">
              <a:solidFill>
                <a:srgbClr val="000000"/>
              </a:solidFill>
              <a:latin typeface="宋体" panose="02010600030101010101" charset="-122"/>
              <a:ea typeface="宋体" panose="02010600030101010101" charset="-122"/>
              <a:cs typeface="宋体" panose="02010600030101010101" charset="-122"/>
            </a:defRPr>
          </a:pPr>
          <a:endParaRPr lang="zh-CN"/>
        </a:p>
      </c:txPr>
    </c:legend>
    <c:plotVisOnly val="1"/>
    <c:dispBlanksAs val="zero"/>
  </c:chart>
  <c:spPr>
    <a:solidFill>
      <a:srgbClr val="FFFFFF">
        <a:alpha val="100000"/>
      </a:srgbClr>
    </a:solidFill>
    <a:ln w="12700" cap="flat" cmpd="sng" algn="ctr">
      <a:solidFill>
        <a:srgbClr val="FFFFFF">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endParaRPr lang="zh-CN"/>
    </a:p>
  </c:txPr>
  <c:externalData r:id="rId1"/>
  <c:userShapes r:id="rId2"/>
</c:chartSpace>
</file>

<file path=word/drawings/drawing1.xml><?xml version="1.0" encoding="utf-8"?>
<c:userShapes xmlns:c="http://schemas.openxmlformats.org/drawingml/2006/chart">
  <cdr:relSizeAnchor xmlns:cdr="http://schemas.openxmlformats.org/drawingml/2006/chartDrawing">
    <cdr:from>
      <cdr:x>0.73478</cdr:x>
      <cdr:y>0.16967</cdr:y>
    </cdr:from>
    <cdr:to>
      <cdr:x>0.91532</cdr:x>
      <cdr:y>0.26236</cdr:y>
    </cdr:to>
    <cdr:sp macro="" textlink="">
      <cdr:nvSpPr>
        <cdr:cNvPr id="2" name="矩形 1"/>
        <cdr:cNvSpPr/>
      </cdr:nvSpPr>
      <cdr:spPr>
        <a:xfrm xmlns:a="http://schemas.openxmlformats.org/drawingml/2006/main">
          <a:off x="5203359" y="617137"/>
          <a:ext cx="1278498" cy="337139"/>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r>
            <a:rPr lang="zh-CN" altLang="en-US" sz="1100"/>
            <a:t>单位：</a:t>
          </a:r>
          <a:r>
            <a:rPr lang="en-US" altLang="zh-CN" sz="1100"/>
            <a:t>%</a:t>
          </a:r>
          <a:endParaRPr lang="zh-CN" altLang="en-US" sz="1100"/>
        </a:p>
      </cdr:txBody>
    </cdr:sp>
  </cdr:relSizeAnchor>
</c:userShapes>
</file>

<file path=word/drawings/drawing2.xml><?xml version="1.0" encoding="utf-8"?>
<c:userShapes xmlns:c="http://schemas.openxmlformats.org/drawingml/2006/chart">
  <cdr:relSizeAnchor xmlns:cdr="http://schemas.openxmlformats.org/drawingml/2006/chartDrawing">
    <cdr:from>
      <cdr:x>0.69727</cdr:x>
      <cdr:y>0.23904</cdr:y>
    </cdr:from>
    <cdr:to>
      <cdr:x>0.84949</cdr:x>
      <cdr:y>0.53859</cdr:y>
    </cdr:to>
    <cdr:sp macro="" textlink="">
      <cdr:nvSpPr>
        <cdr:cNvPr id="2" name="矩形 1"/>
        <cdr:cNvSpPr/>
      </cdr:nvSpPr>
      <cdr:spPr>
        <a:xfrm xmlns:a="http://schemas.openxmlformats.org/drawingml/2006/main">
          <a:off x="4189013" y="731630"/>
          <a:ext cx="914497" cy="916833"/>
        </a:xfrm>
        <a:prstGeom xmlns:a="http://schemas.openxmlformats.org/drawingml/2006/main" prst="rect">
          <a:avLst/>
        </a:prstGeom>
      </cdr:spPr>
      <cdr:txBody>
        <a:bodyPr xmlns:a="http://schemas.openxmlformats.org/drawingml/2006/main" vertOverflow="clip" vert="horz" wrap="square" lIns="45720" tIns="45720" rIns="45720" bIns="45720" rtlCol="0" anchor="t" anchorCtr="0">
          <a:normAutofit/>
        </a:bodyPr>
        <a:lstStyle xmlns:a="http://schemas.openxmlformats.org/drawingml/2006/main"/>
        <a:p xmlns:a="http://schemas.openxmlformats.org/drawingml/2006/main">
          <a:r>
            <a:rPr lang="zh-CN" altLang="en-US" sz="1100"/>
            <a:t>单位：</a:t>
          </a:r>
          <a:r>
            <a:rPr lang="en-US" altLang="zh-CN" sz="1100"/>
            <a:t>%</a:t>
          </a:r>
          <a:endParaRPr lang="zh-CN" altLang="en-US" sz="1100"/>
        </a:p>
      </cdr:txBody>
    </cdr:sp>
  </cdr:relSizeAnchor>
  <cdr:relSizeAnchor xmlns:cdr="http://schemas.openxmlformats.org/drawingml/2006/chartDrawing">
    <cdr:from>
      <cdr:x>0.73175</cdr:x>
      <cdr:y>0.37225</cdr:y>
    </cdr:from>
    <cdr:to>
      <cdr:x>0.884</cdr:x>
      <cdr:y>0.674</cdr:y>
    </cdr:to>
    <cdr:sp macro="" textlink="">
      <cdr:nvSpPr>
        <cdr:cNvPr id="3" name="矩形 2"/>
        <cdr:cNvSpPr/>
      </cdr:nvSpPr>
      <cdr:spPr>
        <a:xfrm xmlns:a="http://schemas.openxmlformats.org/drawingml/2006/main">
          <a:off x="4396160" y="1139346"/>
          <a:ext cx="914678" cy="923566"/>
        </a:xfrm>
        <a:prstGeom xmlns:a="http://schemas.openxmlformats.org/drawingml/2006/main" prst="rect">
          <a:avLst/>
        </a:prstGeom>
        <a:noFill xmlns:a="http://schemas.openxmlformats.org/drawingml/2006/main"/>
        <a:ln xmlns:a="http://schemas.openxmlformats.org/drawingml/2006/main" w="9525">
          <a:noFill/>
        </a:ln>
      </cdr:spPr>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F89E7E-FDD1-4757-95AB-E7CEAA47BE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336</TotalTime>
  <Pages>41</Pages>
  <Words>2621</Words>
  <Characters>14945</Characters>
  <Application>Microsoft Office Word</Application>
  <DocSecurity>0</DocSecurity>
  <Lines>124</Lines>
  <Paragraphs>35</Paragraphs>
  <ScaleCrop>false</ScaleCrop>
  <Company>四川省财政厅</Company>
  <LinksUpToDate>false</LinksUpToDate>
  <CharactersWithSpaces>17531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张彬茜</dc:creator>
  <cp:lastModifiedBy>admin</cp:lastModifiedBy>
  <cp:revision>95</cp:revision>
  <cp:lastPrinted>2020-09-25T02:21:00Z</cp:lastPrinted>
  <dcterms:created xsi:type="dcterms:W3CDTF">2019-09-23T08:59:00Z</dcterms:created>
  <dcterms:modified xsi:type="dcterms:W3CDTF">2020-10-26T06:25:00Z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